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9369" w14:textId="37FA7903" w:rsidR="00855A6D" w:rsidRPr="00855A6D" w:rsidRDefault="00855A6D" w:rsidP="00855A6D">
      <w:pPr>
        <w:shd w:val="clear" w:color="auto" w:fill="FCFCFC"/>
        <w:spacing w:after="0" w:line="600" w:lineRule="atLeast"/>
        <w:jc w:val="center"/>
        <w:textAlignment w:val="baseline"/>
        <w:outlineLvl w:val="1"/>
        <w:rPr>
          <w:rFonts w:ascii="Times New Roman" w:eastAsia="Times New Roman" w:hAnsi="Times New Roman" w:cs="Times New Roman"/>
          <w:color w:val="FF0000"/>
          <w:sz w:val="32"/>
          <w:szCs w:val="32"/>
          <w:bdr w:val="none" w:sz="0" w:space="0" w:color="auto" w:frame="1"/>
          <w:lang w:eastAsia="ru-RU"/>
        </w:rPr>
      </w:pPr>
      <w:r w:rsidRPr="00855A6D">
        <w:rPr>
          <w:rFonts w:ascii="Times New Roman" w:eastAsia="Times New Roman" w:hAnsi="Times New Roman" w:cs="Times New Roman"/>
          <w:color w:val="FF0000"/>
          <w:sz w:val="32"/>
          <w:szCs w:val="32"/>
          <w:bdr w:val="none" w:sz="0" w:space="0" w:color="auto" w:frame="1"/>
          <w:lang w:eastAsia="ru-RU"/>
        </w:rPr>
        <w:t>Подготовка к семинару №2</w:t>
      </w:r>
    </w:p>
    <w:p w14:paraId="3136DFAB" w14:textId="127D164B" w:rsidR="00855A6D" w:rsidRPr="00855A6D" w:rsidRDefault="00855A6D" w:rsidP="00855A6D">
      <w:pPr>
        <w:shd w:val="clear" w:color="auto" w:fill="FCFCFC"/>
        <w:spacing w:after="0" w:line="600" w:lineRule="atLeast"/>
        <w:jc w:val="center"/>
        <w:textAlignment w:val="baseline"/>
        <w:outlineLvl w:val="1"/>
        <w:rPr>
          <w:rFonts w:ascii="Times New Roman" w:eastAsia="Times New Roman" w:hAnsi="Times New Roman" w:cs="Times New Roman"/>
          <w:color w:val="FF0000"/>
          <w:sz w:val="28"/>
          <w:szCs w:val="28"/>
          <w:lang w:eastAsia="ru-RU"/>
        </w:rPr>
      </w:pPr>
      <w:r w:rsidRPr="00855A6D">
        <w:rPr>
          <w:rFonts w:ascii="Times New Roman" w:eastAsia="Times New Roman" w:hAnsi="Times New Roman" w:cs="Times New Roman"/>
          <w:color w:val="FF0000"/>
          <w:sz w:val="28"/>
          <w:szCs w:val="28"/>
          <w:bdr w:val="none" w:sz="0" w:space="0" w:color="auto" w:frame="1"/>
          <w:lang w:eastAsia="ru-RU"/>
        </w:rPr>
        <w:t xml:space="preserve">Тема: </w:t>
      </w:r>
      <w:r w:rsidRPr="00855A6D">
        <w:rPr>
          <w:rFonts w:ascii="Times New Roman" w:eastAsia="Times New Roman" w:hAnsi="Times New Roman" w:cs="Times New Roman"/>
          <w:color w:val="FF0000"/>
          <w:sz w:val="28"/>
          <w:szCs w:val="28"/>
          <w:bdr w:val="none" w:sz="0" w:space="0" w:color="auto" w:frame="1"/>
          <w:lang w:eastAsia="ru-RU"/>
        </w:rPr>
        <w:t>Первая русская революция (1905-1907)</w:t>
      </w:r>
      <w:r w:rsidRPr="00855A6D">
        <w:rPr>
          <w:rFonts w:ascii="Times New Roman" w:eastAsia="Times New Roman" w:hAnsi="Times New Roman" w:cs="Times New Roman"/>
          <w:color w:val="FF0000"/>
          <w:sz w:val="28"/>
          <w:szCs w:val="28"/>
          <w:bdr w:val="none" w:sz="0" w:space="0" w:color="auto" w:frame="1"/>
          <w:lang w:eastAsia="ru-RU"/>
        </w:rPr>
        <w:br/>
      </w:r>
    </w:p>
    <w:p w14:paraId="52A75AC2" w14:textId="77777777" w:rsidR="00855A6D" w:rsidRPr="00855A6D" w:rsidRDefault="00855A6D" w:rsidP="00855A6D">
      <w:pPr>
        <w:pStyle w:val="a3"/>
        <w:spacing w:before="0" w:beforeAutospacing="0" w:after="0" w:afterAutospacing="0"/>
        <w:ind w:firstLine="709"/>
        <w:rPr>
          <w:sz w:val="28"/>
          <w:szCs w:val="28"/>
        </w:rPr>
      </w:pPr>
      <w:r w:rsidRPr="00855A6D">
        <w:rPr>
          <w:sz w:val="28"/>
          <w:szCs w:val="28"/>
        </w:rPr>
        <w:t xml:space="preserve">В начале ХХ века в экономике России начал наблюдаться заметный спад. Это вылилось в возросшие </w:t>
      </w:r>
      <w:bookmarkStart w:id="0" w:name="_GoBack"/>
      <w:bookmarkEnd w:id="0"/>
      <w:r w:rsidRPr="00855A6D">
        <w:rPr>
          <w:sz w:val="28"/>
          <w:szCs w:val="28"/>
        </w:rPr>
        <w:t>государственные долги, повлекшие за собой и расстройство денежного обращения. Масла в огонь добавил и неурожай. Все эти обстоятельства показали необходимость модернизировать существующие органы власти.</w:t>
      </w:r>
    </w:p>
    <w:p w14:paraId="066CBB72" w14:textId="77777777" w:rsidR="00855A6D" w:rsidRPr="00855A6D" w:rsidRDefault="00855A6D" w:rsidP="00855A6D">
      <w:pPr>
        <w:pStyle w:val="a3"/>
        <w:spacing w:before="0" w:beforeAutospacing="0" w:after="0" w:afterAutospacing="0"/>
        <w:ind w:firstLine="709"/>
        <w:rPr>
          <w:sz w:val="28"/>
          <w:szCs w:val="28"/>
        </w:rPr>
      </w:pPr>
      <w:r w:rsidRPr="00855A6D">
        <w:rPr>
          <w:sz w:val="28"/>
          <w:szCs w:val="28"/>
        </w:rPr>
        <w:t>После отмены крепостного права представители самого многочисленного сословия получили свободу. Для интеграции в существующие реалии требовалось возникновение новых социальных институтов, которых так и не было создано. Политической причиной также была и абсолютная власть императора, которого считали неспособным править страной в одиночку</w:t>
      </w:r>
      <w:r w:rsidRPr="00855A6D">
        <w:rPr>
          <w:sz w:val="28"/>
          <w:szCs w:val="28"/>
        </w:rPr>
        <w:t xml:space="preserve">. </w:t>
      </w:r>
    </w:p>
    <w:p w14:paraId="4CEE072E" w14:textId="18FEEA3C" w:rsidR="00855A6D" w:rsidRPr="00855A6D" w:rsidRDefault="00855A6D" w:rsidP="00855A6D">
      <w:pPr>
        <w:pStyle w:val="a3"/>
        <w:spacing w:before="0" w:beforeAutospacing="0" w:after="0" w:afterAutospacing="0"/>
        <w:ind w:firstLine="709"/>
        <w:rPr>
          <w:sz w:val="28"/>
          <w:szCs w:val="28"/>
        </w:rPr>
      </w:pPr>
      <w:r w:rsidRPr="00855A6D">
        <w:rPr>
          <w:sz w:val="28"/>
          <w:szCs w:val="28"/>
        </w:rPr>
        <w:pict w14:anchorId="37C9C56B"/>
      </w:r>
      <w:r w:rsidRPr="00855A6D">
        <w:rPr>
          <w:sz w:val="28"/>
          <w:szCs w:val="28"/>
        </w:rPr>
        <w:t>Русское крестьянство постепенно накапливало недовольство из-за постоянного уменьшения земельных наделов, что оправдывало их требования о предоставлении земельных участков со стороны власти.</w:t>
      </w:r>
    </w:p>
    <w:p w14:paraId="62965AA2" w14:textId="77777777" w:rsidR="00855A6D" w:rsidRPr="00855A6D" w:rsidRDefault="00855A6D" w:rsidP="00855A6D">
      <w:pPr>
        <w:pStyle w:val="a3"/>
        <w:spacing w:before="0" w:beforeAutospacing="0" w:after="0" w:afterAutospacing="0"/>
        <w:ind w:firstLine="709"/>
        <w:rPr>
          <w:sz w:val="28"/>
          <w:szCs w:val="28"/>
        </w:rPr>
      </w:pPr>
      <w:r w:rsidRPr="00855A6D">
        <w:rPr>
          <w:sz w:val="28"/>
          <w:szCs w:val="28"/>
        </w:rPr>
        <w:t>Недовольство властью выросло после военных неудач и поражения в русско-японской войне, а низкий уровень жизни русского пролетариата и крестьянства выразились в неудовлетворенности малого количества гражданских свобод. В России к 1905 году не было свободы слова, печати, неприкосновенности личности и равенство каждого перед законами.</w:t>
      </w:r>
    </w:p>
    <w:p w14:paraId="356C7FF4" w14:textId="1E75902E" w:rsidR="00855A6D" w:rsidRPr="00855A6D" w:rsidRDefault="00855A6D" w:rsidP="00855A6D">
      <w:pPr>
        <w:shd w:val="clear" w:color="auto" w:fill="FCFCFC"/>
        <w:spacing w:after="0" w:line="240" w:lineRule="auto"/>
        <w:ind w:firstLine="709"/>
        <w:textAlignment w:val="baseline"/>
        <w:rPr>
          <w:rFonts w:ascii="Times New Roman" w:eastAsia="Times New Roman" w:hAnsi="Times New Roman" w:cs="Times New Roman"/>
          <w:color w:val="464242"/>
          <w:sz w:val="28"/>
          <w:szCs w:val="28"/>
          <w:lang w:eastAsia="ru-RU"/>
        </w:rPr>
      </w:pPr>
    </w:p>
    <w:p w14:paraId="1F28F4B4" w14:textId="01405584" w:rsidR="00855A6D" w:rsidRPr="00855A6D" w:rsidRDefault="00855A6D" w:rsidP="00855A6D">
      <w:pPr>
        <w:shd w:val="clear" w:color="auto" w:fill="FCFCFC"/>
        <w:spacing w:after="0" w:line="240" w:lineRule="auto"/>
        <w:ind w:firstLine="709"/>
        <w:textAlignment w:val="baseline"/>
        <w:rPr>
          <w:rFonts w:ascii="Times New Roman" w:eastAsia="Times New Roman" w:hAnsi="Times New Roman" w:cs="Times New Roman"/>
          <w:color w:val="464242"/>
          <w:sz w:val="28"/>
          <w:szCs w:val="28"/>
          <w:lang w:eastAsia="ru-RU"/>
        </w:rPr>
      </w:pPr>
    </w:p>
    <w:p w14:paraId="1C1D5E4E" w14:textId="2DB79667" w:rsidR="00855A6D" w:rsidRDefault="00855A6D" w:rsidP="00855A6D">
      <w:pPr>
        <w:shd w:val="clear" w:color="auto" w:fill="FCFCFC"/>
        <w:spacing w:after="0" w:line="240" w:lineRule="auto"/>
        <w:ind w:firstLine="709"/>
        <w:textAlignment w:val="baseline"/>
        <w:rPr>
          <w:rFonts w:ascii="Times New Roman" w:eastAsia="Times New Roman" w:hAnsi="Times New Roman" w:cs="Times New Roman"/>
          <w:color w:val="464242"/>
          <w:sz w:val="28"/>
          <w:szCs w:val="28"/>
          <w:lang w:eastAsia="ru-RU"/>
        </w:rPr>
      </w:pPr>
    </w:p>
    <w:p w14:paraId="7711B802" w14:textId="77777777" w:rsidR="00855A6D" w:rsidRPr="00855A6D" w:rsidRDefault="00855A6D" w:rsidP="00855A6D">
      <w:pPr>
        <w:shd w:val="clear" w:color="auto" w:fill="FCFCFC"/>
        <w:spacing w:after="0" w:line="600" w:lineRule="atLeast"/>
        <w:jc w:val="center"/>
        <w:textAlignment w:val="baseline"/>
        <w:outlineLvl w:val="1"/>
        <w:rPr>
          <w:rFonts w:ascii="Times New Roman" w:eastAsia="Times New Roman" w:hAnsi="Times New Roman" w:cs="Times New Roman"/>
          <w:color w:val="464242"/>
          <w:sz w:val="28"/>
          <w:szCs w:val="28"/>
          <w:lang w:eastAsia="ru-RU"/>
        </w:rPr>
      </w:pPr>
    </w:p>
    <w:p w14:paraId="38AA8877" w14:textId="77777777" w:rsidR="00855A6D" w:rsidRPr="00855A6D" w:rsidRDefault="00855A6D" w:rsidP="00855A6D">
      <w:pPr>
        <w:shd w:val="clear" w:color="auto" w:fill="FCFCFC"/>
        <w:spacing w:after="0" w:line="0" w:lineRule="auto"/>
        <w:jc w:val="center"/>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noProof/>
          <w:color w:val="464242"/>
          <w:sz w:val="28"/>
          <w:szCs w:val="28"/>
          <w:lang w:eastAsia="ru-RU"/>
        </w:rPr>
        <w:lastRenderedPageBreak/>
        <w:drawing>
          <wp:inline distT="0" distB="0" distL="0" distR="0" wp14:anchorId="4312B6FA" wp14:editId="0101D656">
            <wp:extent cx="7867650" cy="10925027"/>
            <wp:effectExtent l="0" t="0" r="0" b="0"/>
            <wp:docPr id="1" name="Рисунок 1" descr="Первая русская революция. причины и ц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русская революция. причины и цел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8760" cy="10926568"/>
                    </a:xfrm>
                    <a:prstGeom prst="rect">
                      <a:avLst/>
                    </a:prstGeom>
                    <a:noFill/>
                    <a:ln>
                      <a:noFill/>
                    </a:ln>
                  </pic:spPr>
                </pic:pic>
              </a:graphicData>
            </a:graphic>
          </wp:inline>
        </w:drawing>
      </w:r>
    </w:p>
    <w:p w14:paraId="608CF2EC"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lastRenderedPageBreak/>
        <w:t>В революции участвовали: рабочие и крестьяне, солдаты и матросы, большая часть средней и мелкой буржуазии, интеллигенция и служащие. Поэтому по целям и составу участников она была </w:t>
      </w:r>
      <w:r w:rsidRPr="00855A6D">
        <w:rPr>
          <w:rFonts w:ascii="Times New Roman" w:eastAsia="Times New Roman" w:hAnsi="Times New Roman" w:cs="Times New Roman"/>
          <w:b/>
          <w:bCs/>
          <w:i/>
          <w:iCs/>
          <w:color w:val="464242"/>
          <w:sz w:val="28"/>
          <w:szCs w:val="28"/>
          <w:bdr w:val="none" w:sz="0" w:space="0" w:color="auto" w:frame="1"/>
          <w:lang w:eastAsia="ru-RU"/>
        </w:rPr>
        <w:t>общенародной</w:t>
      </w:r>
      <w:r w:rsidRPr="00855A6D">
        <w:rPr>
          <w:rFonts w:ascii="Times New Roman" w:eastAsia="Times New Roman" w:hAnsi="Times New Roman" w:cs="Times New Roman"/>
          <w:color w:val="464242"/>
          <w:sz w:val="28"/>
          <w:szCs w:val="28"/>
          <w:lang w:eastAsia="ru-RU"/>
        </w:rPr>
        <w:t> и имела </w:t>
      </w:r>
      <w:r w:rsidRPr="00855A6D">
        <w:rPr>
          <w:rFonts w:ascii="Times New Roman" w:eastAsia="Times New Roman" w:hAnsi="Times New Roman" w:cs="Times New Roman"/>
          <w:b/>
          <w:bCs/>
          <w:i/>
          <w:iCs/>
          <w:color w:val="464242"/>
          <w:sz w:val="28"/>
          <w:szCs w:val="28"/>
          <w:bdr w:val="none" w:sz="0" w:space="0" w:color="auto" w:frame="1"/>
          <w:lang w:eastAsia="ru-RU"/>
        </w:rPr>
        <w:t>буржуазно-демократический характер</w:t>
      </w:r>
      <w:r w:rsidRPr="00855A6D">
        <w:rPr>
          <w:rFonts w:ascii="Times New Roman" w:eastAsia="Times New Roman" w:hAnsi="Times New Roman" w:cs="Times New Roman"/>
          <w:color w:val="464242"/>
          <w:sz w:val="28"/>
          <w:szCs w:val="28"/>
          <w:lang w:eastAsia="ru-RU"/>
        </w:rPr>
        <w:t>.</w:t>
      </w:r>
    </w:p>
    <w:p w14:paraId="1A503FA0"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pict w14:anchorId="453C5F2E">
          <v:rect id="_x0000_i1025" style="width:630.95pt;height:.75pt" o:hrpct="0" o:hralign="center" o:hrstd="t" o:hr="t" fillcolor="#a0a0a0" stroked="f"/>
        </w:pict>
      </w:r>
    </w:p>
    <w:p w14:paraId="13A58DAE" w14:textId="77777777" w:rsidR="00855A6D" w:rsidRPr="00855A6D" w:rsidRDefault="00855A6D" w:rsidP="00855A6D">
      <w:pPr>
        <w:shd w:val="clear" w:color="auto" w:fill="FCFCFC"/>
        <w:spacing w:after="0" w:line="390" w:lineRule="atLeast"/>
        <w:jc w:val="center"/>
        <w:textAlignment w:val="baseline"/>
        <w:outlineLvl w:val="3"/>
        <w:rPr>
          <w:rFonts w:ascii="Times New Roman" w:eastAsia="Times New Roman" w:hAnsi="Times New Roman" w:cs="Times New Roman"/>
          <w:color w:val="03437C"/>
          <w:sz w:val="28"/>
          <w:szCs w:val="28"/>
          <w:lang w:eastAsia="ru-RU"/>
        </w:rPr>
      </w:pPr>
      <w:r w:rsidRPr="00855A6D">
        <w:rPr>
          <w:rFonts w:ascii="Times New Roman" w:eastAsia="Times New Roman" w:hAnsi="Times New Roman" w:cs="Times New Roman"/>
          <w:b/>
          <w:bCs/>
          <w:color w:val="03437C"/>
          <w:sz w:val="28"/>
          <w:szCs w:val="28"/>
          <w:bdr w:val="none" w:sz="0" w:space="0" w:color="auto" w:frame="1"/>
          <w:lang w:eastAsia="ru-RU"/>
        </w:rPr>
        <w:t>Ход революции</w:t>
      </w:r>
    </w:p>
    <w:p w14:paraId="51391AA9"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b/>
          <w:bCs/>
          <w:color w:val="464242"/>
          <w:sz w:val="28"/>
          <w:szCs w:val="28"/>
          <w:bdr w:val="none" w:sz="0" w:space="0" w:color="auto" w:frame="1"/>
          <w:lang w:eastAsia="ru-RU"/>
        </w:rPr>
        <w:t>1-й этап. Развитие революции по нарастающей</w:t>
      </w:r>
      <w:r w:rsidRPr="00855A6D">
        <w:rPr>
          <w:rFonts w:ascii="Times New Roman" w:eastAsia="Times New Roman" w:hAnsi="Times New Roman" w:cs="Times New Roman"/>
          <w:color w:val="464242"/>
          <w:sz w:val="28"/>
          <w:szCs w:val="28"/>
          <w:lang w:eastAsia="ru-RU"/>
        </w:rPr>
        <w:t> (январь — октябрь 1905):</w:t>
      </w:r>
    </w:p>
    <w:p w14:paraId="16C0A60E" w14:textId="77777777" w:rsidR="00855A6D" w:rsidRPr="00855A6D" w:rsidRDefault="00855A6D" w:rsidP="00855A6D">
      <w:pPr>
        <w:numPr>
          <w:ilvl w:val="0"/>
          <w:numId w:val="1"/>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январь-февраль — рост народного возмущения под лозунгом «Долой самодержавие!»;</w:t>
      </w:r>
    </w:p>
    <w:p w14:paraId="77AF26B2" w14:textId="77777777" w:rsidR="00855A6D" w:rsidRPr="00855A6D" w:rsidRDefault="00855A6D" w:rsidP="00855A6D">
      <w:pPr>
        <w:numPr>
          <w:ilvl w:val="0"/>
          <w:numId w:val="1"/>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май — всеобщая стачка иваново-вознесенских ткачей, создание Совета рабочих уполномоченных;</w:t>
      </w:r>
    </w:p>
    <w:p w14:paraId="156C8309" w14:textId="77777777" w:rsidR="00855A6D" w:rsidRPr="00855A6D" w:rsidRDefault="00855A6D" w:rsidP="00855A6D">
      <w:pPr>
        <w:numPr>
          <w:ilvl w:val="0"/>
          <w:numId w:val="1"/>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14—25 июня — восстание на броненосце «Князь Потёмкин — Таврический»;</w:t>
      </w:r>
    </w:p>
    <w:p w14:paraId="7EEBBA38" w14:textId="77777777" w:rsidR="00855A6D" w:rsidRPr="00855A6D" w:rsidRDefault="00855A6D" w:rsidP="00855A6D">
      <w:pPr>
        <w:numPr>
          <w:ilvl w:val="0"/>
          <w:numId w:val="1"/>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6 августа — Манифест об учреждении Государственной думы.</w:t>
      </w:r>
    </w:p>
    <w:p w14:paraId="34540143"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b/>
          <w:bCs/>
          <w:color w:val="464242"/>
          <w:sz w:val="28"/>
          <w:szCs w:val="28"/>
          <w:bdr w:val="none" w:sz="0" w:space="0" w:color="auto" w:frame="1"/>
          <w:lang w:eastAsia="ru-RU"/>
        </w:rPr>
        <w:t>2-й этап. Пик революции</w:t>
      </w:r>
      <w:r w:rsidRPr="00855A6D">
        <w:rPr>
          <w:rFonts w:ascii="Times New Roman" w:eastAsia="Times New Roman" w:hAnsi="Times New Roman" w:cs="Times New Roman"/>
          <w:color w:val="464242"/>
          <w:sz w:val="28"/>
          <w:szCs w:val="28"/>
          <w:lang w:eastAsia="ru-RU"/>
        </w:rPr>
        <w:t> (октябрь-декабрь 1905):</w:t>
      </w:r>
    </w:p>
    <w:p w14:paraId="15C13831" w14:textId="77777777" w:rsidR="00855A6D" w:rsidRPr="00855A6D" w:rsidRDefault="00855A6D" w:rsidP="00855A6D">
      <w:pPr>
        <w:numPr>
          <w:ilvl w:val="0"/>
          <w:numId w:val="2"/>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всероссийская октябрьская политическая стачка;</w:t>
      </w:r>
    </w:p>
    <w:p w14:paraId="309562E7" w14:textId="77777777" w:rsidR="00855A6D" w:rsidRPr="00855A6D" w:rsidRDefault="00855A6D" w:rsidP="00855A6D">
      <w:pPr>
        <w:numPr>
          <w:ilvl w:val="0"/>
          <w:numId w:val="2"/>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17 октября — Манифест «Об усовершенствовании государственного порядка» — начало парламентаризма в России;</w:t>
      </w:r>
    </w:p>
    <w:p w14:paraId="6E000D1C" w14:textId="77777777" w:rsidR="00855A6D" w:rsidRPr="00855A6D" w:rsidRDefault="00855A6D" w:rsidP="00855A6D">
      <w:pPr>
        <w:numPr>
          <w:ilvl w:val="0"/>
          <w:numId w:val="2"/>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ноябрь — восстание на крейсере «Очаков»;</w:t>
      </w:r>
    </w:p>
    <w:p w14:paraId="1303D92B" w14:textId="77777777" w:rsidR="00855A6D" w:rsidRPr="00855A6D" w:rsidRDefault="00855A6D" w:rsidP="00855A6D">
      <w:pPr>
        <w:numPr>
          <w:ilvl w:val="0"/>
          <w:numId w:val="2"/>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декабрьское вооруженное восстание в Москве.</w:t>
      </w:r>
    </w:p>
    <w:p w14:paraId="15AF12FA"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b/>
          <w:bCs/>
          <w:color w:val="464242"/>
          <w:sz w:val="28"/>
          <w:szCs w:val="28"/>
          <w:bdr w:val="none" w:sz="0" w:space="0" w:color="auto" w:frame="1"/>
          <w:lang w:eastAsia="ru-RU"/>
        </w:rPr>
        <w:t>3-й этап. Затухание и поражение революции</w:t>
      </w:r>
      <w:r w:rsidRPr="00855A6D">
        <w:rPr>
          <w:rFonts w:ascii="Times New Roman" w:eastAsia="Times New Roman" w:hAnsi="Times New Roman" w:cs="Times New Roman"/>
          <w:color w:val="464242"/>
          <w:sz w:val="28"/>
          <w:szCs w:val="28"/>
          <w:lang w:eastAsia="ru-RU"/>
        </w:rPr>
        <w:t> (январь 1906 — 3 июня 1907):</w:t>
      </w:r>
    </w:p>
    <w:p w14:paraId="7877B7D1" w14:textId="77777777" w:rsidR="00855A6D" w:rsidRPr="00855A6D" w:rsidRDefault="00855A6D" w:rsidP="00855A6D">
      <w:pPr>
        <w:numPr>
          <w:ilvl w:val="0"/>
          <w:numId w:val="3"/>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23 апреля 1906 г. — принятие «Основных государственных законов» — прообраз Конституции;</w:t>
      </w:r>
    </w:p>
    <w:p w14:paraId="23D3B334" w14:textId="77777777" w:rsidR="00855A6D" w:rsidRPr="00855A6D" w:rsidRDefault="00855A6D" w:rsidP="00855A6D">
      <w:pPr>
        <w:numPr>
          <w:ilvl w:val="0"/>
          <w:numId w:val="3"/>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26 апреля — 9 июля 1906 г.—работа I Государственной думы (</w:t>
      </w:r>
      <w:proofErr w:type="spellStart"/>
      <w:r w:rsidRPr="00855A6D">
        <w:rPr>
          <w:rFonts w:ascii="Times New Roman" w:eastAsia="Times New Roman" w:hAnsi="Times New Roman" w:cs="Times New Roman"/>
          <w:color w:val="581E1E"/>
          <w:sz w:val="28"/>
          <w:szCs w:val="28"/>
          <w:lang w:eastAsia="ru-RU"/>
        </w:rPr>
        <w:t>Булыгинская</w:t>
      </w:r>
      <w:proofErr w:type="spellEnd"/>
      <w:r w:rsidRPr="00855A6D">
        <w:rPr>
          <w:rFonts w:ascii="Times New Roman" w:eastAsia="Times New Roman" w:hAnsi="Times New Roman" w:cs="Times New Roman"/>
          <w:color w:val="581E1E"/>
          <w:sz w:val="28"/>
          <w:szCs w:val="28"/>
          <w:lang w:eastAsia="ru-RU"/>
        </w:rPr>
        <w:t xml:space="preserve"> дума), председатель — кадет С.А. Муромцев;</w:t>
      </w:r>
    </w:p>
    <w:p w14:paraId="0B8EA97C" w14:textId="77777777" w:rsidR="00855A6D" w:rsidRPr="00855A6D" w:rsidRDefault="00855A6D" w:rsidP="00855A6D">
      <w:pPr>
        <w:numPr>
          <w:ilvl w:val="0"/>
          <w:numId w:val="3"/>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лето 1906 г. — массовые восстания крестьян;</w:t>
      </w:r>
    </w:p>
    <w:p w14:paraId="7B08BA7B" w14:textId="77777777" w:rsidR="00855A6D" w:rsidRPr="00855A6D" w:rsidRDefault="00855A6D" w:rsidP="00855A6D">
      <w:pPr>
        <w:numPr>
          <w:ilvl w:val="0"/>
          <w:numId w:val="3"/>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20 февраля — 3 июня 1907 г. — работа II Государственной думы, председатель — кадет Ф.А. Головин;</w:t>
      </w:r>
    </w:p>
    <w:p w14:paraId="18E708FB" w14:textId="77777777" w:rsidR="00855A6D" w:rsidRPr="00855A6D" w:rsidRDefault="00855A6D" w:rsidP="00855A6D">
      <w:pPr>
        <w:numPr>
          <w:ilvl w:val="0"/>
          <w:numId w:val="3"/>
        </w:numPr>
        <w:shd w:val="clear" w:color="auto" w:fill="FCFCFC"/>
        <w:spacing w:after="15" w:line="240" w:lineRule="auto"/>
        <w:ind w:left="579"/>
        <w:textAlignment w:val="baseline"/>
        <w:rPr>
          <w:rFonts w:ascii="Times New Roman" w:eastAsia="Times New Roman" w:hAnsi="Times New Roman" w:cs="Times New Roman"/>
          <w:color w:val="581E1E"/>
          <w:sz w:val="28"/>
          <w:szCs w:val="28"/>
          <w:lang w:eastAsia="ru-RU"/>
        </w:rPr>
      </w:pPr>
      <w:r w:rsidRPr="00855A6D">
        <w:rPr>
          <w:rFonts w:ascii="Times New Roman" w:eastAsia="Times New Roman" w:hAnsi="Times New Roman" w:cs="Times New Roman"/>
          <w:color w:val="581E1E"/>
          <w:sz w:val="28"/>
          <w:szCs w:val="28"/>
          <w:lang w:eastAsia="ru-RU"/>
        </w:rPr>
        <w:t>3 июня 1907 г. — Манифест о роспуске Государственной думы и принятие нового избирательного закона. Поражение революции.</w:t>
      </w:r>
    </w:p>
    <w:p w14:paraId="7250483E"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Роспуск II революционной Государственной думы и введение недемократичного избирательного закона </w:t>
      </w:r>
      <w:r w:rsidRPr="00855A6D">
        <w:rPr>
          <w:rFonts w:ascii="Times New Roman" w:eastAsia="Times New Roman" w:hAnsi="Times New Roman" w:cs="Times New Roman"/>
          <w:b/>
          <w:bCs/>
          <w:color w:val="464242"/>
          <w:sz w:val="28"/>
          <w:szCs w:val="28"/>
          <w:bdr w:val="none" w:sz="0" w:space="0" w:color="auto" w:frame="1"/>
          <w:lang w:eastAsia="ru-RU"/>
        </w:rPr>
        <w:t>3 июня 1907 г.</w:t>
      </w:r>
      <w:r w:rsidRPr="00855A6D">
        <w:rPr>
          <w:rFonts w:ascii="Times New Roman" w:eastAsia="Times New Roman" w:hAnsi="Times New Roman" w:cs="Times New Roman"/>
          <w:color w:val="464242"/>
          <w:sz w:val="28"/>
          <w:szCs w:val="28"/>
          <w:lang w:eastAsia="ru-RU"/>
        </w:rPr>
        <w:t> произошли с нарушением основных государственных законов, которые не разрешали без согласия Думы менять избирательное законодательство. Эти события вошли в историю как </w:t>
      </w:r>
      <w:r w:rsidRPr="00855A6D">
        <w:rPr>
          <w:rFonts w:ascii="Times New Roman" w:eastAsia="Times New Roman" w:hAnsi="Times New Roman" w:cs="Times New Roman"/>
          <w:b/>
          <w:bCs/>
          <w:i/>
          <w:iCs/>
          <w:color w:val="464242"/>
          <w:sz w:val="28"/>
          <w:szCs w:val="28"/>
          <w:bdr w:val="none" w:sz="0" w:space="0" w:color="auto" w:frame="1"/>
          <w:lang w:eastAsia="ru-RU"/>
        </w:rPr>
        <w:t>«третье июньский государственный переворот»</w:t>
      </w:r>
      <w:r w:rsidRPr="00855A6D">
        <w:rPr>
          <w:rFonts w:ascii="Times New Roman" w:eastAsia="Times New Roman" w:hAnsi="Times New Roman" w:cs="Times New Roman"/>
          <w:color w:val="464242"/>
          <w:sz w:val="28"/>
          <w:szCs w:val="28"/>
          <w:lang w:eastAsia="ru-RU"/>
        </w:rPr>
        <w:t xml:space="preserve">, </w:t>
      </w:r>
      <w:r w:rsidRPr="00855A6D">
        <w:rPr>
          <w:rFonts w:ascii="Times New Roman" w:eastAsia="Times New Roman" w:hAnsi="Times New Roman" w:cs="Times New Roman"/>
          <w:color w:val="464242"/>
          <w:sz w:val="28"/>
          <w:szCs w:val="28"/>
          <w:lang w:eastAsia="ru-RU"/>
        </w:rPr>
        <w:lastRenderedPageBreak/>
        <w:t>а установившийся после него реакционный консервативный режим, просуществовавший 10 лет до 1917 г., — «третье июньская монархия».</w:t>
      </w:r>
    </w:p>
    <w:p w14:paraId="0CF0622C" w14:textId="77777777" w:rsidR="00855A6D" w:rsidRPr="00855A6D" w:rsidRDefault="00855A6D" w:rsidP="00855A6D">
      <w:pPr>
        <w:shd w:val="clear" w:color="auto" w:fill="FCFCFC"/>
        <w:spacing w:after="0" w:line="390" w:lineRule="atLeast"/>
        <w:jc w:val="center"/>
        <w:textAlignment w:val="baseline"/>
        <w:outlineLvl w:val="3"/>
        <w:rPr>
          <w:rFonts w:ascii="Times New Roman" w:eastAsia="Times New Roman" w:hAnsi="Times New Roman" w:cs="Times New Roman"/>
          <w:color w:val="03437C"/>
          <w:sz w:val="28"/>
          <w:szCs w:val="28"/>
          <w:lang w:eastAsia="ru-RU"/>
        </w:rPr>
      </w:pPr>
      <w:r w:rsidRPr="00855A6D">
        <w:rPr>
          <w:rFonts w:ascii="Times New Roman" w:eastAsia="Times New Roman" w:hAnsi="Times New Roman" w:cs="Times New Roman"/>
          <w:b/>
          <w:bCs/>
          <w:color w:val="03437C"/>
          <w:sz w:val="28"/>
          <w:szCs w:val="28"/>
          <w:bdr w:val="none" w:sz="0" w:space="0" w:color="auto" w:frame="1"/>
          <w:lang w:eastAsia="ru-RU"/>
        </w:rPr>
        <w:t>Первая Государственная дума</w:t>
      </w:r>
    </w:p>
    <w:p w14:paraId="7CF2D7F8"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b/>
          <w:bCs/>
          <w:color w:val="464242"/>
          <w:sz w:val="28"/>
          <w:szCs w:val="28"/>
          <w:bdr w:val="none" w:sz="0" w:space="0" w:color="auto" w:frame="1"/>
          <w:lang w:eastAsia="ru-RU"/>
        </w:rPr>
        <w:t>I Государственная дума</w:t>
      </w:r>
      <w:r w:rsidRPr="00855A6D">
        <w:rPr>
          <w:rFonts w:ascii="Times New Roman" w:eastAsia="Times New Roman" w:hAnsi="Times New Roman" w:cs="Times New Roman"/>
          <w:color w:val="464242"/>
          <w:sz w:val="28"/>
          <w:szCs w:val="28"/>
          <w:lang w:eastAsia="ru-RU"/>
        </w:rPr>
        <w:t xml:space="preserve"> (апрель — июнь 1906 г.). Среди ее депутатов было 34% кадетов, 14% октябристов, 23% трудовиков (фракция, близкая к эсерам и выражавшая интересы крестьянства). </w:t>
      </w:r>
      <w:proofErr w:type="spellStart"/>
      <w:proofErr w:type="gramStart"/>
      <w:r w:rsidRPr="00855A6D">
        <w:rPr>
          <w:rFonts w:ascii="Times New Roman" w:eastAsia="Times New Roman" w:hAnsi="Times New Roman" w:cs="Times New Roman"/>
          <w:color w:val="464242"/>
          <w:sz w:val="28"/>
          <w:szCs w:val="28"/>
          <w:lang w:eastAsia="ru-RU"/>
        </w:rPr>
        <w:t>Социал</w:t>
      </w:r>
      <w:proofErr w:type="spellEnd"/>
      <w:r w:rsidRPr="00855A6D">
        <w:rPr>
          <w:rFonts w:ascii="Times New Roman" w:eastAsia="Times New Roman" w:hAnsi="Times New Roman" w:cs="Times New Roman"/>
          <w:color w:val="464242"/>
          <w:sz w:val="28"/>
          <w:szCs w:val="28"/>
          <w:lang w:eastAsia="ru-RU"/>
        </w:rPr>
        <w:t xml:space="preserve"> демократы</w:t>
      </w:r>
      <w:proofErr w:type="gramEnd"/>
      <w:r w:rsidRPr="00855A6D">
        <w:rPr>
          <w:rFonts w:ascii="Times New Roman" w:eastAsia="Times New Roman" w:hAnsi="Times New Roman" w:cs="Times New Roman"/>
          <w:color w:val="464242"/>
          <w:sz w:val="28"/>
          <w:szCs w:val="28"/>
          <w:lang w:eastAsia="ru-RU"/>
        </w:rPr>
        <w:t xml:space="preserve"> были представлены меньшевиками (около 4% мест). Черносотенцы в Думу не прошли. Большевики выборы бойкотировали.</w:t>
      </w:r>
    </w:p>
    <w:p w14:paraId="0B5448D2"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Современники назвали I Государственную думу «Думой народных надежд на мирный путь». Однако ее законодательные права были урезаны еще до созыва, что противоречило обещаниям Манифеста 17 октября. Тем не менее некоторое ограничение самодержавия было достигнуто, так как Государственная дума получила право законодательной инициативы, новые законы не могли быть приняты без ее участия. Дума обладала правом направлять правительству запросы, выражать ему свое недоверие и утверждала государственный бюджет.</w:t>
      </w:r>
    </w:p>
    <w:p w14:paraId="3B7A605A"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Дума предложила программу демократизации России. Главным в Думе стал аграрный вопрос. Через 72 дня после открытия Думы царь ее распустил, заявив, что она не успокаивает народ, а разжигает страсти. Были усилены репрессии: действовали военно-полевые суды и карательные отряды. В апреле 1906 г. министром внутренних дел был назначен</w:t>
      </w:r>
      <w:hyperlink r:id="rId6" w:history="1">
        <w:r w:rsidRPr="00855A6D">
          <w:rPr>
            <w:rFonts w:ascii="Times New Roman" w:eastAsia="Times New Roman" w:hAnsi="Times New Roman" w:cs="Times New Roman"/>
            <w:b/>
            <w:bCs/>
            <w:color w:val="FF7713"/>
            <w:sz w:val="28"/>
            <w:szCs w:val="28"/>
            <w:bdr w:val="none" w:sz="0" w:space="0" w:color="auto" w:frame="1"/>
            <w:lang w:eastAsia="ru-RU"/>
          </w:rPr>
          <w:t> П.А. Столыпин</w:t>
        </w:r>
      </w:hyperlink>
      <w:r w:rsidRPr="00855A6D">
        <w:rPr>
          <w:rFonts w:ascii="Times New Roman" w:eastAsia="Times New Roman" w:hAnsi="Times New Roman" w:cs="Times New Roman"/>
          <w:color w:val="464242"/>
          <w:sz w:val="28"/>
          <w:szCs w:val="28"/>
          <w:lang w:eastAsia="ru-RU"/>
        </w:rPr>
        <w:t>, ставший с июля того же года председателем Совета министров (создан в октябре 1905 г.).</w:t>
      </w:r>
    </w:p>
    <w:p w14:paraId="60CF4226" w14:textId="77777777" w:rsidR="00855A6D" w:rsidRPr="00855A6D" w:rsidRDefault="00855A6D" w:rsidP="00855A6D">
      <w:pPr>
        <w:shd w:val="clear" w:color="auto" w:fill="FCFCFC"/>
        <w:spacing w:after="0" w:line="390" w:lineRule="atLeast"/>
        <w:jc w:val="center"/>
        <w:textAlignment w:val="baseline"/>
        <w:outlineLvl w:val="3"/>
        <w:rPr>
          <w:rFonts w:ascii="Times New Roman" w:eastAsia="Times New Roman" w:hAnsi="Times New Roman" w:cs="Times New Roman"/>
          <w:color w:val="03437C"/>
          <w:sz w:val="28"/>
          <w:szCs w:val="28"/>
          <w:lang w:eastAsia="ru-RU"/>
        </w:rPr>
      </w:pPr>
      <w:r w:rsidRPr="00855A6D">
        <w:rPr>
          <w:rFonts w:ascii="Times New Roman" w:eastAsia="Times New Roman" w:hAnsi="Times New Roman" w:cs="Times New Roman"/>
          <w:b/>
          <w:bCs/>
          <w:color w:val="03437C"/>
          <w:sz w:val="28"/>
          <w:szCs w:val="28"/>
          <w:bdr w:val="none" w:sz="0" w:space="0" w:color="auto" w:frame="1"/>
          <w:lang w:eastAsia="ru-RU"/>
        </w:rPr>
        <w:t>Вторая Государственная дума</w:t>
      </w:r>
    </w:p>
    <w:p w14:paraId="0A298366"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b/>
          <w:bCs/>
          <w:color w:val="464242"/>
          <w:sz w:val="28"/>
          <w:szCs w:val="28"/>
          <w:bdr w:val="none" w:sz="0" w:space="0" w:color="auto" w:frame="1"/>
          <w:lang w:eastAsia="ru-RU"/>
        </w:rPr>
        <w:t>II Государственная дума</w:t>
      </w:r>
      <w:r w:rsidRPr="00855A6D">
        <w:rPr>
          <w:rFonts w:ascii="Times New Roman" w:eastAsia="Times New Roman" w:hAnsi="Times New Roman" w:cs="Times New Roman"/>
          <w:color w:val="464242"/>
          <w:sz w:val="28"/>
          <w:szCs w:val="28"/>
          <w:lang w:eastAsia="ru-RU"/>
        </w:rPr>
        <w:t> (февраль — июнь 1907 г,). При выборах новой Думы было урезано право рабочих и крестьян участвовать в них. Агитация радикальных партий запрещалась, их митинги разгонялись. Царь хотел получить послушную Думу, но он просчитался.</w:t>
      </w:r>
    </w:p>
    <w:p w14:paraId="75A2A07D"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II Государственная дума оказалась еще более левой, чем первая. Кадетский центр «растаял» (19% мест). Усилился правый фланг — в Думу прошло 10% черносотенцев, 15% октябристов и буржуазно-националистических депутатов. Трудовики, эсеры и социал-демократы образовали левый блок, имевший 222 места (43%).</w:t>
      </w:r>
    </w:p>
    <w:p w14:paraId="7AF3E3B4"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 xml:space="preserve">Как и раньше, центральным был аграрный вопрос. Черносотенцы требовали сохранить помещичью собственность в неприкосновенности, а надельные крестьянские земли изъять из общины и отрубами разделить между крестьянами. Этот проект совпадал с правительственной программой аграрной реформы. Кадеты отказались от идеи создания государственного фонда. Они предлагали выкупить часть земли у помещиков и передать ее крестьянам, поделив расходы поровну между ними и государством. Трудовики вновь выдвинули свой проект безвозмездного отчуждения </w:t>
      </w:r>
      <w:r w:rsidRPr="00855A6D">
        <w:rPr>
          <w:rFonts w:ascii="Times New Roman" w:eastAsia="Times New Roman" w:hAnsi="Times New Roman" w:cs="Times New Roman"/>
          <w:color w:val="464242"/>
          <w:sz w:val="28"/>
          <w:szCs w:val="28"/>
          <w:lang w:eastAsia="ru-RU"/>
        </w:rPr>
        <w:lastRenderedPageBreak/>
        <w:t>всех частновладельческих земель и распределения их по «трудовой норме». Социал-демократы потребовали полной конфискации помещичьей земли и создания местных комитетов для ее распределения между крестьянами.</w:t>
      </w:r>
    </w:p>
    <w:p w14:paraId="797359D0"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Проекты принудительного отчуждения помещичьей земли напугали правительство. Было принято решение разогнать Думу. Она просуществовала 102 дня. Предлогом для роспуска явилось обвинение депутатов социал-демократической фракции в подготовке государственного переворота.</w:t>
      </w:r>
    </w:p>
    <w:p w14:paraId="59497048" w14:textId="77777777" w:rsidR="00855A6D" w:rsidRPr="00855A6D" w:rsidRDefault="00855A6D" w:rsidP="00855A6D">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b/>
          <w:bCs/>
          <w:color w:val="464242"/>
          <w:sz w:val="28"/>
          <w:szCs w:val="28"/>
          <w:bdr w:val="none" w:sz="0" w:space="0" w:color="auto" w:frame="1"/>
          <w:lang w:eastAsia="ru-RU"/>
        </w:rPr>
        <w:t>3 июня 1907 г.</w:t>
      </w:r>
      <w:r w:rsidRPr="00855A6D">
        <w:rPr>
          <w:rFonts w:ascii="Times New Roman" w:eastAsia="Times New Roman" w:hAnsi="Times New Roman" w:cs="Times New Roman"/>
          <w:color w:val="464242"/>
          <w:sz w:val="28"/>
          <w:szCs w:val="28"/>
          <w:lang w:eastAsia="ru-RU"/>
        </w:rPr>
        <w:t> одновременно с Манифестом о роспуске II Государственной думы был опубликован новый избирательный закон. 3 июня считается последним днем революции 1905—1907 годов.</w:t>
      </w:r>
    </w:p>
    <w:p w14:paraId="71654D66" w14:textId="77777777" w:rsidR="00855A6D" w:rsidRPr="00855A6D" w:rsidRDefault="00855A6D" w:rsidP="00855A6D">
      <w:pPr>
        <w:shd w:val="clear" w:color="auto" w:fill="FCFCFC"/>
        <w:spacing w:after="0" w:line="390" w:lineRule="atLeast"/>
        <w:jc w:val="center"/>
        <w:textAlignment w:val="baseline"/>
        <w:outlineLvl w:val="3"/>
        <w:rPr>
          <w:rFonts w:ascii="Times New Roman" w:eastAsia="Times New Roman" w:hAnsi="Times New Roman" w:cs="Times New Roman"/>
          <w:color w:val="03437C"/>
          <w:sz w:val="28"/>
          <w:szCs w:val="28"/>
          <w:lang w:eastAsia="ru-RU"/>
        </w:rPr>
      </w:pPr>
      <w:r w:rsidRPr="00855A6D">
        <w:rPr>
          <w:rFonts w:ascii="Times New Roman" w:eastAsia="Times New Roman" w:hAnsi="Times New Roman" w:cs="Times New Roman"/>
          <w:b/>
          <w:bCs/>
          <w:color w:val="03437C"/>
          <w:sz w:val="28"/>
          <w:szCs w:val="28"/>
          <w:bdr w:val="none" w:sz="0" w:space="0" w:color="auto" w:frame="1"/>
          <w:lang w:eastAsia="ru-RU"/>
        </w:rPr>
        <w:t>Первая русская революция: ИТОГИ</w:t>
      </w:r>
    </w:p>
    <w:p w14:paraId="56573AB0"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Одним из главных итогов революции 1905—1907 гг. было создание Государственной думы и ограничение самодержавной власти. Революция изменила социально-политический строй России, заложив основы парламентаризма и многопартийности. Буржуазия получала возможность участвовать в политической жизни страны.</w:t>
      </w:r>
    </w:p>
    <w:p w14:paraId="6B735CDC" w14:textId="77777777"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Народ получил опыт борьбы за свободу и демократию. Были отменены выкупные платежи, понизилась арендная и продажная цена на землю, крестьяне были приравнены к другим сословиям в праве на передвижение и выбор места жительства, поступление в вузы и на гражданскую службу. Однако в главном аграрный вопрос так и не был решен: крестьяне не получили земли. Часть трудящихся получила избирательные права. Пролетариат получил возможность образовывать профсоюзы. Рабочий день сократился до 9—10 часов, а иногда даже до 8 часов.</w:t>
      </w:r>
    </w:p>
    <w:p w14:paraId="051EE13B" w14:textId="562DAA45" w:rsidR="00855A6D" w:rsidRPr="00855A6D" w:rsidRDefault="00855A6D" w:rsidP="00855A6D">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855A6D">
        <w:rPr>
          <w:rFonts w:ascii="Times New Roman" w:eastAsia="Times New Roman" w:hAnsi="Times New Roman" w:cs="Times New Roman"/>
          <w:color w:val="464242"/>
          <w:sz w:val="28"/>
          <w:szCs w:val="28"/>
          <w:lang w:eastAsia="ru-RU"/>
        </w:rPr>
        <w:t xml:space="preserve">Царизму пришлось умерить русификаторскую политику, национальные окраины получили представительство в Думе. Однако противоречия, вызвавшие революцию, были только смягчены, их полного разрешения не </w:t>
      </w:r>
      <w:proofErr w:type="spellStart"/>
      <w:r w:rsidRPr="00855A6D">
        <w:rPr>
          <w:rFonts w:ascii="Times New Roman" w:eastAsia="Times New Roman" w:hAnsi="Times New Roman" w:cs="Times New Roman"/>
          <w:color w:val="464242"/>
          <w:sz w:val="28"/>
          <w:szCs w:val="28"/>
          <w:lang w:eastAsia="ru-RU"/>
        </w:rPr>
        <w:t>произо</w:t>
      </w:r>
      <w:proofErr w:type="spellEnd"/>
    </w:p>
    <w:p w14:paraId="5253C46A" w14:textId="30E9ECFD" w:rsidR="00855A6D" w:rsidRPr="00855A6D" w:rsidRDefault="00855A6D" w:rsidP="00855A6D">
      <w:pPr>
        <w:shd w:val="clear" w:color="auto" w:fill="FCFCFC"/>
        <w:spacing w:after="0" w:line="0" w:lineRule="auto"/>
        <w:textAlignment w:val="baseline"/>
        <w:rPr>
          <w:rFonts w:ascii="Times New Roman" w:eastAsia="Times New Roman" w:hAnsi="Times New Roman" w:cs="Times New Roman"/>
          <w:color w:val="464242"/>
          <w:sz w:val="28"/>
          <w:szCs w:val="28"/>
          <w:lang w:eastAsia="ru-RU"/>
        </w:rPr>
      </w:pPr>
    </w:p>
    <w:p w14:paraId="3AF423EB" w14:textId="77777777" w:rsidR="00855A6D" w:rsidRPr="00855A6D" w:rsidRDefault="00855A6D" w:rsidP="00855A6D">
      <w:pPr>
        <w:pBdr>
          <w:top w:val="single" w:sz="6" w:space="1" w:color="auto"/>
        </w:pBdr>
        <w:spacing w:line="240" w:lineRule="auto"/>
        <w:jc w:val="center"/>
        <w:rPr>
          <w:rFonts w:ascii="Times New Roman" w:eastAsia="Times New Roman" w:hAnsi="Times New Roman" w:cs="Times New Roman"/>
          <w:vanish/>
          <w:sz w:val="28"/>
          <w:szCs w:val="28"/>
          <w:lang w:eastAsia="ru-RU"/>
        </w:rPr>
      </w:pPr>
      <w:r w:rsidRPr="00855A6D">
        <w:rPr>
          <w:rFonts w:ascii="Times New Roman" w:eastAsia="Times New Roman" w:hAnsi="Times New Roman" w:cs="Times New Roman"/>
          <w:vanish/>
          <w:sz w:val="28"/>
          <w:szCs w:val="28"/>
          <w:lang w:eastAsia="ru-RU"/>
        </w:rPr>
        <w:t>Конец формы</w:t>
      </w:r>
    </w:p>
    <w:p w14:paraId="58402B91" w14:textId="77777777" w:rsidR="0057516B" w:rsidRPr="00855A6D" w:rsidRDefault="0057516B">
      <w:pPr>
        <w:rPr>
          <w:rFonts w:ascii="Times New Roman" w:hAnsi="Times New Roman" w:cs="Times New Roman"/>
          <w:sz w:val="28"/>
          <w:szCs w:val="28"/>
        </w:rPr>
      </w:pPr>
    </w:p>
    <w:sectPr w:rsidR="0057516B" w:rsidRPr="00855A6D" w:rsidSect="00855A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387F"/>
    <w:multiLevelType w:val="multilevel"/>
    <w:tmpl w:val="501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2851A9"/>
    <w:multiLevelType w:val="multilevel"/>
    <w:tmpl w:val="2CE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B095C"/>
    <w:multiLevelType w:val="multilevel"/>
    <w:tmpl w:val="A50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1A3754"/>
    <w:multiLevelType w:val="multilevel"/>
    <w:tmpl w:val="AFE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F3"/>
    <w:rsid w:val="0057516B"/>
    <w:rsid w:val="00855A6D"/>
    <w:rsid w:val="00D3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FDEB"/>
  <w15:chartTrackingRefBased/>
  <w15:docId w15:val="{8C6A6655-A1A1-40C4-96F3-A6087DB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4757">
      <w:bodyDiv w:val="1"/>
      <w:marLeft w:val="0"/>
      <w:marRight w:val="0"/>
      <w:marTop w:val="0"/>
      <w:marBottom w:val="0"/>
      <w:divBdr>
        <w:top w:val="none" w:sz="0" w:space="0" w:color="auto"/>
        <w:left w:val="none" w:sz="0" w:space="0" w:color="auto"/>
        <w:bottom w:val="none" w:sz="0" w:space="0" w:color="auto"/>
        <w:right w:val="none" w:sz="0" w:space="0" w:color="auto"/>
      </w:divBdr>
      <w:divsChild>
        <w:div w:id="2020232269">
          <w:marLeft w:val="0"/>
          <w:marRight w:val="0"/>
          <w:marTop w:val="0"/>
          <w:marBottom w:val="0"/>
          <w:divBdr>
            <w:top w:val="none" w:sz="0" w:space="0" w:color="auto"/>
            <w:left w:val="none" w:sz="0" w:space="0" w:color="auto"/>
            <w:bottom w:val="none" w:sz="0" w:space="0" w:color="auto"/>
            <w:right w:val="none" w:sz="0" w:space="0" w:color="auto"/>
          </w:divBdr>
          <w:divsChild>
            <w:div w:id="913124138">
              <w:marLeft w:val="0"/>
              <w:marRight w:val="0"/>
              <w:marTop w:val="0"/>
              <w:marBottom w:val="0"/>
              <w:divBdr>
                <w:top w:val="none" w:sz="0" w:space="0" w:color="auto"/>
                <w:left w:val="none" w:sz="0" w:space="0" w:color="auto"/>
                <w:bottom w:val="none" w:sz="0" w:space="0" w:color="auto"/>
                <w:right w:val="none" w:sz="0" w:space="0" w:color="auto"/>
              </w:divBdr>
              <w:divsChild>
                <w:div w:id="1375958472">
                  <w:marLeft w:val="0"/>
                  <w:marRight w:val="0"/>
                  <w:marTop w:val="0"/>
                  <w:marBottom w:val="0"/>
                  <w:divBdr>
                    <w:top w:val="none" w:sz="0" w:space="0" w:color="auto"/>
                    <w:left w:val="none" w:sz="0" w:space="0" w:color="auto"/>
                    <w:bottom w:val="none" w:sz="0" w:space="0" w:color="auto"/>
                    <w:right w:val="none" w:sz="0" w:space="0" w:color="auto"/>
                  </w:divBdr>
                  <w:divsChild>
                    <w:div w:id="986131688">
                      <w:marLeft w:val="129"/>
                      <w:marRight w:val="129"/>
                      <w:marTop w:val="0"/>
                      <w:marBottom w:val="0"/>
                      <w:divBdr>
                        <w:top w:val="none" w:sz="0" w:space="0" w:color="auto"/>
                        <w:left w:val="none" w:sz="0" w:space="0" w:color="auto"/>
                        <w:bottom w:val="none" w:sz="0" w:space="0" w:color="auto"/>
                        <w:right w:val="none" w:sz="0" w:space="0" w:color="auto"/>
                      </w:divBdr>
                      <w:divsChild>
                        <w:div w:id="445466786">
                          <w:marLeft w:val="0"/>
                          <w:marRight w:val="0"/>
                          <w:marTop w:val="480"/>
                          <w:marBottom w:val="480"/>
                          <w:divBdr>
                            <w:top w:val="none" w:sz="0" w:space="0" w:color="auto"/>
                            <w:left w:val="none" w:sz="0" w:space="0" w:color="auto"/>
                            <w:bottom w:val="none" w:sz="0" w:space="0" w:color="auto"/>
                            <w:right w:val="none" w:sz="0" w:space="0" w:color="auto"/>
                          </w:divBdr>
                          <w:divsChild>
                            <w:div w:id="958605771">
                              <w:marLeft w:val="0"/>
                              <w:marRight w:val="0"/>
                              <w:marTop w:val="0"/>
                              <w:marBottom w:val="90"/>
                              <w:divBdr>
                                <w:top w:val="none" w:sz="0" w:space="0" w:color="auto"/>
                                <w:left w:val="none" w:sz="0" w:space="0" w:color="auto"/>
                                <w:bottom w:val="none" w:sz="0" w:space="0" w:color="auto"/>
                                <w:right w:val="none" w:sz="0" w:space="0" w:color="auto"/>
                              </w:divBdr>
                            </w:div>
                            <w:div w:id="551768524">
                              <w:marLeft w:val="0"/>
                              <w:marRight w:val="0"/>
                              <w:marTop w:val="0"/>
                              <w:marBottom w:val="0"/>
                              <w:divBdr>
                                <w:top w:val="none" w:sz="0" w:space="0" w:color="auto"/>
                                <w:left w:val="none" w:sz="0" w:space="0" w:color="auto"/>
                                <w:bottom w:val="none" w:sz="0" w:space="0" w:color="auto"/>
                                <w:right w:val="none" w:sz="0" w:space="0" w:color="auto"/>
                              </w:divBdr>
                              <w:divsChild>
                                <w:div w:id="273439347">
                                  <w:marLeft w:val="0"/>
                                  <w:marRight w:val="0"/>
                                  <w:marTop w:val="0"/>
                                  <w:marBottom w:val="0"/>
                                  <w:divBdr>
                                    <w:top w:val="none" w:sz="0" w:space="0" w:color="auto"/>
                                    <w:left w:val="none" w:sz="0" w:space="0" w:color="auto"/>
                                    <w:bottom w:val="none" w:sz="0" w:space="0" w:color="auto"/>
                                    <w:right w:val="none" w:sz="0" w:space="0" w:color="auto"/>
                                  </w:divBdr>
                                  <w:divsChild>
                                    <w:div w:id="63457505">
                                      <w:marLeft w:val="0"/>
                                      <w:marRight w:val="0"/>
                                      <w:marTop w:val="0"/>
                                      <w:marBottom w:val="0"/>
                                      <w:divBdr>
                                        <w:top w:val="none" w:sz="0" w:space="0" w:color="auto"/>
                                        <w:left w:val="none" w:sz="0" w:space="0" w:color="auto"/>
                                        <w:bottom w:val="none" w:sz="0" w:space="0" w:color="auto"/>
                                        <w:right w:val="none" w:sz="0" w:space="0" w:color="auto"/>
                                      </w:divBdr>
                                      <w:divsChild>
                                        <w:div w:id="1018970450">
                                          <w:marLeft w:val="210"/>
                                          <w:marRight w:val="0"/>
                                          <w:marTop w:val="30"/>
                                          <w:marBottom w:val="0"/>
                                          <w:divBdr>
                                            <w:top w:val="none" w:sz="0" w:space="0" w:color="auto"/>
                                            <w:left w:val="none" w:sz="0" w:space="0" w:color="auto"/>
                                            <w:bottom w:val="none" w:sz="0" w:space="0" w:color="auto"/>
                                            <w:right w:val="none" w:sz="0" w:space="0" w:color="auto"/>
                                          </w:divBdr>
                                          <w:divsChild>
                                            <w:div w:id="1478956247">
                                              <w:marLeft w:val="0"/>
                                              <w:marRight w:val="0"/>
                                              <w:marTop w:val="0"/>
                                              <w:marBottom w:val="0"/>
                                              <w:divBdr>
                                                <w:top w:val="none" w:sz="0" w:space="0" w:color="auto"/>
                                                <w:left w:val="none" w:sz="0" w:space="0" w:color="auto"/>
                                                <w:bottom w:val="none" w:sz="0" w:space="0" w:color="auto"/>
                                                <w:right w:val="none" w:sz="0" w:space="0" w:color="auto"/>
                                              </w:divBdr>
                                            </w:div>
                                            <w:div w:id="482309392">
                                              <w:marLeft w:val="0"/>
                                              <w:marRight w:val="0"/>
                                              <w:marTop w:val="30"/>
                                              <w:marBottom w:val="0"/>
                                              <w:divBdr>
                                                <w:top w:val="none" w:sz="0" w:space="0" w:color="auto"/>
                                                <w:left w:val="none" w:sz="0" w:space="0" w:color="auto"/>
                                                <w:bottom w:val="none" w:sz="0" w:space="0" w:color="auto"/>
                                                <w:right w:val="none" w:sz="0" w:space="0" w:color="auto"/>
                                              </w:divBdr>
                                            </w:div>
                                            <w:div w:id="147478714">
                                              <w:marLeft w:val="0"/>
                                              <w:marRight w:val="0"/>
                                              <w:marTop w:val="30"/>
                                              <w:marBottom w:val="0"/>
                                              <w:divBdr>
                                                <w:top w:val="none" w:sz="0" w:space="0" w:color="auto"/>
                                                <w:left w:val="none" w:sz="0" w:space="0" w:color="auto"/>
                                                <w:bottom w:val="none" w:sz="0" w:space="0" w:color="auto"/>
                                                <w:right w:val="none" w:sz="0" w:space="0" w:color="auto"/>
                                              </w:divBdr>
                                            </w:div>
                                            <w:div w:id="1392297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7977">
                          <w:marLeft w:val="0"/>
                          <w:marRight w:val="0"/>
                          <w:marTop w:val="0"/>
                          <w:marBottom w:val="300"/>
                          <w:divBdr>
                            <w:top w:val="single" w:sz="48" w:space="0" w:color="F8F8F8"/>
                            <w:left w:val="single" w:sz="48" w:space="0" w:color="F8F8F8"/>
                            <w:bottom w:val="single" w:sz="48" w:space="0" w:color="F8F8F8"/>
                            <w:right w:val="single" w:sz="48" w:space="0" w:color="F8F8F8"/>
                          </w:divBdr>
                        </w:div>
                        <w:div w:id="726341126">
                          <w:marLeft w:val="0"/>
                          <w:marRight w:val="0"/>
                          <w:marTop w:val="0"/>
                          <w:marBottom w:val="300"/>
                          <w:divBdr>
                            <w:top w:val="single" w:sz="48" w:space="0" w:color="F8F8F8"/>
                            <w:left w:val="single" w:sz="48" w:space="0" w:color="F8F8F8"/>
                            <w:bottom w:val="single" w:sz="48" w:space="0" w:color="F8F8F8"/>
                            <w:right w:val="single" w:sz="48" w:space="0" w:color="F8F8F8"/>
                          </w:divBdr>
                        </w:div>
                      </w:divsChild>
                    </w:div>
                  </w:divsChild>
                </w:div>
              </w:divsChild>
            </w:div>
          </w:divsChild>
        </w:div>
        <w:div w:id="522943490">
          <w:marLeft w:val="0"/>
          <w:marRight w:val="0"/>
          <w:marTop w:val="0"/>
          <w:marBottom w:val="0"/>
          <w:divBdr>
            <w:top w:val="none" w:sz="0" w:space="0" w:color="auto"/>
            <w:left w:val="none" w:sz="0" w:space="0" w:color="auto"/>
            <w:bottom w:val="none" w:sz="0" w:space="0" w:color="auto"/>
            <w:right w:val="none" w:sz="0" w:space="0" w:color="auto"/>
          </w:divBdr>
          <w:divsChild>
            <w:div w:id="229580943">
              <w:marLeft w:val="0"/>
              <w:marRight w:val="0"/>
              <w:marTop w:val="0"/>
              <w:marBottom w:val="0"/>
              <w:divBdr>
                <w:top w:val="none" w:sz="0" w:space="0" w:color="auto"/>
                <w:left w:val="none" w:sz="0" w:space="0" w:color="auto"/>
                <w:bottom w:val="none" w:sz="0" w:space="0" w:color="auto"/>
                <w:right w:val="none" w:sz="0" w:space="0" w:color="auto"/>
              </w:divBdr>
              <w:divsChild>
                <w:div w:id="485588411">
                  <w:marLeft w:val="129"/>
                  <w:marRight w:val="129"/>
                  <w:marTop w:val="0"/>
                  <w:marBottom w:val="105"/>
                  <w:divBdr>
                    <w:top w:val="none" w:sz="0" w:space="0" w:color="auto"/>
                    <w:left w:val="none" w:sz="0" w:space="0" w:color="auto"/>
                    <w:bottom w:val="none" w:sz="0" w:space="0" w:color="auto"/>
                    <w:right w:val="none" w:sz="0" w:space="0" w:color="auto"/>
                  </w:divBdr>
                  <w:divsChild>
                    <w:div w:id="610092491">
                      <w:marLeft w:val="0"/>
                      <w:marRight w:val="0"/>
                      <w:marTop w:val="0"/>
                      <w:marBottom w:val="0"/>
                      <w:divBdr>
                        <w:top w:val="none" w:sz="0" w:space="0" w:color="auto"/>
                        <w:left w:val="none" w:sz="0" w:space="0" w:color="auto"/>
                        <w:bottom w:val="none" w:sz="0" w:space="0" w:color="auto"/>
                        <w:right w:val="none" w:sz="0" w:space="0" w:color="auto"/>
                      </w:divBdr>
                      <w:divsChild>
                        <w:div w:id="1274628129">
                          <w:marLeft w:val="0"/>
                          <w:marRight w:val="0"/>
                          <w:marTop w:val="0"/>
                          <w:marBottom w:val="600"/>
                          <w:divBdr>
                            <w:top w:val="single" w:sz="6" w:space="15" w:color="auto"/>
                            <w:left w:val="single" w:sz="2" w:space="0" w:color="auto"/>
                            <w:bottom w:val="single" w:sz="2" w:space="0" w:color="auto"/>
                            <w:right w:val="single" w:sz="2" w:space="0" w:color="auto"/>
                          </w:divBdr>
                        </w:div>
                      </w:divsChild>
                    </w:div>
                  </w:divsChild>
                </w:div>
              </w:divsChild>
            </w:div>
          </w:divsChild>
        </w:div>
      </w:divsChild>
    </w:div>
    <w:div w:id="1735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tel.pro/%D1%81%D1%82%D0%BE%D0%BB%D1%8B%D0%BF%D0%B8%D0%BD-%D0%B0%D0%B3%D1%80%D0%B0%D1%80%D0%BD%D0%B0%D1%8F-%D1%80%D0%B5%D1%84%D0%BE%D1%80%D0%BC%D0%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2022-02-04T12:24:00Z</dcterms:created>
  <dcterms:modified xsi:type="dcterms:W3CDTF">2022-02-04T12:31:00Z</dcterms:modified>
</cp:coreProperties>
</file>