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B2C6" w14:textId="77777777" w:rsidR="00E17A1F" w:rsidRDefault="000C2DF0" w:rsidP="00E17A1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F3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справочно-кодификационной работы </w:t>
      </w:r>
    </w:p>
    <w:p w14:paraId="4893E0FB" w14:textId="1BAB3CBC" w:rsidR="000C2DF0" w:rsidRDefault="000C2DF0" w:rsidP="00E17A1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F31">
        <w:rPr>
          <w:rFonts w:ascii="Times New Roman" w:hAnsi="Times New Roman" w:cs="Times New Roman"/>
          <w:b/>
          <w:bCs/>
          <w:sz w:val="28"/>
          <w:szCs w:val="28"/>
        </w:rPr>
        <w:t>органов социального обеспечения.</w:t>
      </w:r>
    </w:p>
    <w:p w14:paraId="4254D70B" w14:textId="37E16EF5" w:rsidR="00E17A1F" w:rsidRPr="00965F31" w:rsidRDefault="00E17A1F" w:rsidP="00E17A1F">
      <w:pPr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E17A1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д/з </w:t>
      </w:r>
      <w:proofErr w:type="spellStart"/>
      <w:proofErr w:type="gramStart"/>
      <w:r w:rsidRPr="00E17A1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конспект;пересказ</w:t>
      </w:r>
      <w:proofErr w:type="spellEnd"/>
      <w:proofErr w:type="gramEnd"/>
    </w:p>
    <w:p w14:paraId="6C2AD2AD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Справочно-кодификационная работа имеет важное значение. Невозможно удержать в памяти многочисленные нормативные акты, издаваемые по различным вопросам социального обеспе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чения. Поэтому для правильного применения действующего за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конодательства необходимо обеспечить надлежащий учет, систе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матизацию и хранение нормативных материалов. Систематизацию законодательства необходимо вести так, чтобы в ходе работы можно было быстро найти конкретную норму закона и дать пра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вильный исчерпывающий ответ на любой вопрос. В отделах ведут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ся следующие формы систематизации: подшивки; контрольные экземпляры нормативных актов; хронологические журналы реги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страции.</w:t>
      </w:r>
    </w:p>
    <w:p w14:paraId="41E11A5A" w14:textId="4BCA8914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Подшивки ведутся на приказы, инструктивные письма Мини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стерства труда и социального развития Российской Федерации, краевых (областных) управлений социальной защиты населения.</w:t>
      </w:r>
    </w:p>
    <w:p w14:paraId="73BCD0EC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Подшивки могут быть хронологические и тематические. Хроно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логические подшивки являются основной систематизацией. Документы в них подшиваются в строго хронологическом порядке в одну папку отдельно за каждый год.</w:t>
      </w:r>
    </w:p>
    <w:p w14:paraId="2DA7F2F5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Тематические подшивки ведутся по разделам законодательства (трудовой стаж, повышения и надбавки, заработок и т. д.). Доку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менты подшиваются в хронологическом порядке в разные папки до отмены основного нормативного акта.</w:t>
      </w:r>
    </w:p>
    <w:p w14:paraId="1F207959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При отсутствии достаточного количества экземпляров норматив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ного акта он подшивается в тематическую подшивку, а в хроноло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гической подшивке делается ссылка на этот акт с указанием его даты, номера, названия, а также дела, в котором он подшит.</w:t>
      </w:r>
    </w:p>
    <w:p w14:paraId="3BDC04BA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 xml:space="preserve">Страницы подшивок нумеруются. В них своевременно вносятся изменения, дополнения или сведения об отмене нормативного акта. При этом </w:t>
      </w:r>
      <w:r w:rsidRPr="009D6B24">
        <w:rPr>
          <w:rFonts w:ascii="Times New Roman" w:hAnsi="Times New Roman" w:cs="Times New Roman"/>
          <w:sz w:val="28"/>
          <w:szCs w:val="28"/>
        </w:rPr>
        <w:lastRenderedPageBreak/>
        <w:t>старый текст перечеркивается, а на полях вписываются дата, номер и название документа, в который внесено изменение.</w:t>
      </w:r>
    </w:p>
    <w:p w14:paraId="02AE32A9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В отделах ведутся контрольные экземпляры Закона о государствен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ных пенсиях в РСФСР от 20.11.90 г., сборников нормативных ак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тов о пособиях, инструкции по бухгалтерскому учету, сборники нормативных актов о трудовом устройстве и материально-быто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вом обслуживании инвалидов и некоторых других нормативных актов. На титульном листе делается надпись «Контрольный экзем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пляр» и отмечается дата начала его ведения. В контрольные экзем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пляры вносятся отметки об отмене, изменении, дополнений нор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мативного акта по тем же правилам, что и в подшивке.</w:t>
      </w:r>
    </w:p>
    <w:p w14:paraId="6FDA1DC3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В отделах вместо хронологических подшивок ведутся хронологи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ческие журналы регистрации нормативных актов. Приказы, инст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руктивные письма в них регистрируются в строгом хронологичес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ком порядке. В дальнейшем они подшиваются в тематические под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шивки по вопросам практики применения пенсионного законода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тельства.</w:t>
      </w:r>
    </w:p>
    <w:p w14:paraId="1DB4ADAB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По усмотрению отделов могут вестись и другие формы система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тизации, например, алфавитно-предметные журналы и т. д. Спра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вочно-кодификационная работа возлагается на одного из работ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ников отдела, обычно на ведущего специалиста. При увольнении работника, ведущего эту работу, дела передаются по акту другому работнику. Контроль за правильностью ведения справочно-кодификационной работы возлагается на областные (краевые) управ</w:t>
      </w:r>
      <w:r w:rsidRPr="009D6B24">
        <w:rPr>
          <w:rFonts w:ascii="Times New Roman" w:hAnsi="Times New Roman" w:cs="Times New Roman"/>
          <w:sz w:val="28"/>
          <w:szCs w:val="28"/>
        </w:rPr>
        <w:softHyphen/>
        <w:t>ления социальной защиты населения. В актах (справках) ревизий, проверок отражается полнота и качество ведения этой работы.</w:t>
      </w:r>
    </w:p>
    <w:p w14:paraId="37772BD9" w14:textId="32D531BA" w:rsidR="000C2DF0" w:rsidRPr="00E17A1F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A1F">
        <w:rPr>
          <w:rFonts w:ascii="Times New Roman" w:hAnsi="Times New Roman" w:cs="Times New Roman"/>
          <w:i/>
          <w:iCs/>
          <w:sz w:val="28"/>
          <w:szCs w:val="28"/>
        </w:rPr>
        <w:t>Организация приема граждан в органах социального обеспечения.</w:t>
      </w:r>
    </w:p>
    <w:p w14:paraId="71D9FC8B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Отделы социальной защиты населения осуществляют прием граждан по вопросам:</w:t>
      </w:r>
    </w:p>
    <w:p w14:paraId="52BA6318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 xml:space="preserve">1. Организации государственной социальной помощи: оказание государственной социальной помощи. Оказание материальной помощи в трудной жизненной ситуации. Оформление социальных стипендий. Единовременная компенсация на погребение малоимущим. Доплата до прожиточного </w:t>
      </w:r>
      <w:r w:rsidRPr="009D6B24">
        <w:rPr>
          <w:rFonts w:ascii="Times New Roman" w:hAnsi="Times New Roman" w:cs="Times New Roman"/>
          <w:sz w:val="28"/>
          <w:szCs w:val="28"/>
        </w:rPr>
        <w:lastRenderedPageBreak/>
        <w:t>минимума. Экстренная социальная помощь. Прием документов на выплату премий супружеским парам с юбилеями «Золотая свадьба», «Брильянтовая свадьба».</w:t>
      </w:r>
    </w:p>
    <w:p w14:paraId="537880A3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2. Оформления и выдачи документов для реализации мер социальной поддержки отдельным категориям граждан, имеющим право на льготы: Выдача удостоверений: «Ветеран труда», «Ветеран войны», вдовам погибших ИОВ и ВОВ, труженикам тыла, бывшим несовершеннолетним узникам, реабилитированным лицам, гражданам, пострадавшим от радиационного воздействия; выдача дубликатов всех льготных удостоверений.</w:t>
      </w:r>
    </w:p>
    <w:p w14:paraId="50EBBCCA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 xml:space="preserve">Оформление документов: на ежемесячную денежную выплату (ЕДВ) отдельным категориям граждан (ветеранам труда, труженикам тыла, пенсионерам), проживающим в Санкт-Петербурге, на выплату ежегодной денежной выплаты гражданам, награжденным нагрудным знаком «Почетный донор России» или «Почетный донор СССР», на выплату инвалидам, получившим транспортные средства через органы </w:t>
      </w:r>
      <w:proofErr w:type="spellStart"/>
      <w:r w:rsidRPr="009D6B24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r w:rsidRPr="009D6B24">
        <w:rPr>
          <w:rFonts w:ascii="Times New Roman" w:hAnsi="Times New Roman" w:cs="Times New Roman"/>
          <w:sz w:val="28"/>
          <w:szCs w:val="28"/>
        </w:rPr>
        <w:t xml:space="preserve"> населения, компенсаций страховых премий по договору ОСАГО, на выплату ежемесячной компенсации реабилитированным, на выплату ежемесячной доплаты к пенсии отдельным категориям военнослужащих и членам семей военнослужащих (инвалиды Афганистана, Чечни).</w:t>
      </w:r>
    </w:p>
    <w:p w14:paraId="7EB66779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Прием документов на предоставление дачных помещений.</w:t>
      </w:r>
    </w:p>
    <w:p w14:paraId="36AC81D9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Первичный учет граждан, имеющих право на меры социальной поддержки по оплате жилого помещения и коммунальных услуг, за исключением субсидий и компенсаций.</w:t>
      </w:r>
    </w:p>
    <w:p w14:paraId="12FE2319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Оформление и выдача именных проездных талонов для бесплатного проезда в наземном городском транспорте:</w:t>
      </w:r>
    </w:p>
    <w:p w14:paraId="3A953193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- инвалидам по зрению, имеющим ограничения способности к трудовой деятельности II и III степени;</w:t>
      </w:r>
    </w:p>
    <w:p w14:paraId="089BB6C9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- инвалидам, не имеющим обеих ног;</w:t>
      </w:r>
    </w:p>
    <w:p w14:paraId="58C00373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- инвалидам, не имеющим обеих рук;</w:t>
      </w:r>
    </w:p>
    <w:p w14:paraId="59514917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- инвалидам, не имеющим руки и ноги;</w:t>
      </w:r>
    </w:p>
    <w:p w14:paraId="1E6DC9EE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lastRenderedPageBreak/>
        <w:t>- инвалидам с параличом двух конечностей.</w:t>
      </w:r>
    </w:p>
    <w:p w14:paraId="74E86961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Прием документов на выплату компенсации расходов по оплате жилого помещения, коммунальных услуг и других видов услуг семьям погибших (умерших) военнослужащих.</w:t>
      </w:r>
    </w:p>
    <w:p w14:paraId="131F97BE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 xml:space="preserve">· Получение разрешений на переоформление доверенности на право управления автотранспортным средством, полученным по линии </w:t>
      </w:r>
      <w:proofErr w:type="spellStart"/>
      <w:proofErr w:type="gramStart"/>
      <w:r w:rsidRPr="009D6B24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proofErr w:type="gramEnd"/>
      <w:r w:rsidRPr="009D6B24">
        <w:rPr>
          <w:rFonts w:ascii="Times New Roman" w:hAnsi="Times New Roman" w:cs="Times New Roman"/>
          <w:sz w:val="28"/>
          <w:szCs w:val="28"/>
        </w:rPr>
        <w:t xml:space="preserve"> (инвалиды, получившие бесплатно автомобиль «ОКА»).</w:t>
      </w:r>
    </w:p>
    <w:p w14:paraId="3E0CFDE9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Выдача именных проездных билетов: Героям Советского Союза, Героям Российской Федерации, Героям социалистического труда и полным кавалерам Славы и Трудовой Славы.</w:t>
      </w:r>
    </w:p>
    <w:p w14:paraId="13759BBB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Оформление в государственные стационарные учреждения социального обслуживания (дома-интернаты).</w:t>
      </w:r>
    </w:p>
    <w:p w14:paraId="21E3FE5F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3. Назначения пособий и компенсационных выплат:</w:t>
      </w:r>
    </w:p>
    <w:p w14:paraId="42A24725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Оформление пособий на детей.</w:t>
      </w:r>
    </w:p>
    <w:p w14:paraId="66903EF7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Выдача удостоверений многодетным матерям.</w:t>
      </w:r>
    </w:p>
    <w:p w14:paraId="46CC727B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Оформление пособий семьям инвалидов с детства старше 18 лет 1 и 2 группы.</w:t>
      </w:r>
    </w:p>
    <w:p w14:paraId="2C50AFFA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Меры социальной поддержки пострадавшим от радиационного воздействия (назначение компенсационных выплат).</w:t>
      </w:r>
    </w:p>
    <w:p w14:paraId="2E7BD4C0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Оформление доплат к пенсии государственным служащим.</w:t>
      </w:r>
    </w:p>
    <w:p w14:paraId="5F9D95CD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Постановка на очередь и выдача направлений на осуществление бесплатного зубопротезирования.</w:t>
      </w:r>
    </w:p>
    <w:p w14:paraId="3B88C153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Выдача пластиковых карт «Детская» и «Дошкольная».</w:t>
      </w:r>
    </w:p>
    <w:p w14:paraId="086D5D8E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А также:</w:t>
      </w:r>
    </w:p>
    <w:p w14:paraId="66AAC03D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Консультирование семей, имеющих детей, по вопросам оказания социальной помощи и социального сопровождения.</w:t>
      </w:r>
    </w:p>
    <w:p w14:paraId="3F9DD215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Оформление документов на получение протезно-ортопедических изделий (кроме зубных протезов) гражданами, не являющимися инвалидами.</w:t>
      </w:r>
    </w:p>
    <w:p w14:paraId="24913504" w14:textId="77777777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Прием инвалидов с индивидуальными программами реабилитации.</w:t>
      </w:r>
    </w:p>
    <w:p w14:paraId="5E95E7F1" w14:textId="5F7B3133" w:rsidR="000C2DF0" w:rsidRPr="009D6B24" w:rsidRDefault="000C2DF0" w:rsidP="00E17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B24">
        <w:rPr>
          <w:rFonts w:ascii="Times New Roman" w:hAnsi="Times New Roman" w:cs="Times New Roman"/>
          <w:sz w:val="28"/>
          <w:szCs w:val="28"/>
        </w:rPr>
        <w:t>· Прием лиц БОМЖ, в том числе бывших заключенных</w:t>
      </w:r>
      <w:r w:rsidR="00E17A1F">
        <w:rPr>
          <w:rFonts w:ascii="Times New Roman" w:hAnsi="Times New Roman" w:cs="Times New Roman"/>
          <w:sz w:val="28"/>
          <w:szCs w:val="28"/>
        </w:rPr>
        <w:t>.</w:t>
      </w:r>
    </w:p>
    <w:sectPr w:rsidR="000C2DF0" w:rsidRPr="009D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F0"/>
    <w:rsid w:val="00073F8A"/>
    <w:rsid w:val="000C2DF0"/>
    <w:rsid w:val="001F7877"/>
    <w:rsid w:val="002624CC"/>
    <w:rsid w:val="002D7B61"/>
    <w:rsid w:val="00336711"/>
    <w:rsid w:val="005C3106"/>
    <w:rsid w:val="00663DF6"/>
    <w:rsid w:val="00796D74"/>
    <w:rsid w:val="00965F31"/>
    <w:rsid w:val="009D6B24"/>
    <w:rsid w:val="00DA7877"/>
    <w:rsid w:val="00E17A1F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C80C"/>
  <w15:chartTrackingRefBased/>
  <w15:docId w15:val="{C8CAD330-1E6C-FF4A-96D2-496FA96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D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рината капушева</dc:creator>
  <cp:keywords/>
  <dc:description/>
  <cp:lastModifiedBy>USER</cp:lastModifiedBy>
  <cp:revision>2</cp:revision>
  <dcterms:created xsi:type="dcterms:W3CDTF">2022-02-04T22:18:00Z</dcterms:created>
  <dcterms:modified xsi:type="dcterms:W3CDTF">2022-02-04T22:18:00Z</dcterms:modified>
</cp:coreProperties>
</file>