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00D8" w14:textId="77777777" w:rsidR="00A83984" w:rsidRPr="005577D3" w:rsidRDefault="00A83984" w:rsidP="00A83984">
      <w:pPr>
        <w:jc w:val="both"/>
        <w:rPr>
          <w:rFonts w:ascii="Times New Roman" w:hAnsi="Times New Roman" w:cs="Times New Roman"/>
          <w:b/>
          <w:sz w:val="24"/>
          <w:szCs w:val="24"/>
        </w:rPr>
      </w:pPr>
      <w:r w:rsidRPr="005577D3">
        <w:rPr>
          <w:rFonts w:ascii="Times New Roman" w:hAnsi="Times New Roman" w:cs="Times New Roman"/>
          <w:b/>
          <w:sz w:val="24"/>
          <w:szCs w:val="24"/>
        </w:rPr>
        <w:t>Тема 1.5.: Судебные расходы, судебные штрафы, процессуальные сроки</w:t>
      </w:r>
    </w:p>
    <w:p w14:paraId="4DFD2427" w14:textId="77777777" w:rsidR="00A83984" w:rsidRPr="005577D3" w:rsidRDefault="00A83984" w:rsidP="00A83984">
      <w:pPr>
        <w:jc w:val="both"/>
        <w:rPr>
          <w:rFonts w:ascii="Times New Roman" w:hAnsi="Times New Roman" w:cs="Times New Roman"/>
          <w:sz w:val="24"/>
          <w:szCs w:val="24"/>
        </w:rPr>
      </w:pPr>
      <w:r w:rsidRPr="005577D3">
        <w:rPr>
          <w:rFonts w:ascii="Times New Roman" w:hAnsi="Times New Roman" w:cs="Times New Roman"/>
          <w:sz w:val="24"/>
          <w:szCs w:val="24"/>
        </w:rPr>
        <w:t>План:</w:t>
      </w:r>
    </w:p>
    <w:p w14:paraId="0360C32A" w14:textId="77777777" w:rsidR="00A83984" w:rsidRPr="008605CC" w:rsidRDefault="00A83984" w:rsidP="00A83984">
      <w:pPr>
        <w:spacing w:after="40" w:line="285" w:lineRule="auto"/>
        <w:ind w:right="7"/>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1. </w:t>
      </w:r>
      <w:r w:rsidRPr="008605CC">
        <w:rPr>
          <w:rFonts w:ascii="Times New Roman" w:eastAsia="Times New Roman" w:hAnsi="Times New Roman" w:cs="Times New Roman"/>
          <w:color w:val="000000"/>
          <w:sz w:val="24"/>
          <w:szCs w:val="24"/>
          <w:lang w:eastAsia="ru-RU"/>
        </w:rPr>
        <w:t xml:space="preserve">Понятие и виды судебных расходов в гражданском процессе </w:t>
      </w:r>
    </w:p>
    <w:p w14:paraId="322BD150" w14:textId="77777777" w:rsidR="00A83984" w:rsidRPr="008605CC" w:rsidRDefault="00A83984" w:rsidP="00A83984">
      <w:pPr>
        <w:spacing w:after="40" w:line="285" w:lineRule="auto"/>
        <w:ind w:right="7"/>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2. </w:t>
      </w:r>
      <w:r w:rsidRPr="008605CC">
        <w:rPr>
          <w:rFonts w:ascii="Times New Roman" w:eastAsia="Times New Roman" w:hAnsi="Times New Roman" w:cs="Times New Roman"/>
          <w:color w:val="000000"/>
          <w:sz w:val="24"/>
          <w:szCs w:val="24"/>
          <w:lang w:eastAsia="ru-RU"/>
        </w:rPr>
        <w:t xml:space="preserve">Государственная пошлина по делам, рассматриваемым в судах общей юрисдикции. </w:t>
      </w:r>
    </w:p>
    <w:p w14:paraId="5609C699" w14:textId="77777777" w:rsidR="00A83984" w:rsidRPr="008605CC" w:rsidRDefault="00A83984" w:rsidP="00A83984">
      <w:pPr>
        <w:spacing w:after="40" w:line="285" w:lineRule="auto"/>
        <w:ind w:right="7"/>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3. Судебные издержки</w:t>
      </w:r>
    </w:p>
    <w:p w14:paraId="5014C1EF" w14:textId="77777777" w:rsidR="00A83984" w:rsidRPr="008605CC" w:rsidRDefault="00A83984" w:rsidP="00A83984">
      <w:pPr>
        <w:spacing w:after="40" w:line="285" w:lineRule="auto"/>
        <w:ind w:right="7"/>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4. </w:t>
      </w:r>
      <w:r w:rsidRPr="008605CC">
        <w:rPr>
          <w:rFonts w:ascii="Times New Roman" w:eastAsia="Times New Roman" w:hAnsi="Times New Roman" w:cs="Times New Roman"/>
          <w:color w:val="000000"/>
          <w:sz w:val="24"/>
          <w:szCs w:val="24"/>
          <w:lang w:eastAsia="ru-RU"/>
        </w:rPr>
        <w:t xml:space="preserve">Распределение </w:t>
      </w:r>
      <w:r w:rsidRPr="005577D3">
        <w:rPr>
          <w:rFonts w:ascii="Times New Roman" w:eastAsia="Times New Roman" w:hAnsi="Times New Roman" w:cs="Times New Roman"/>
          <w:color w:val="000000"/>
          <w:sz w:val="24"/>
          <w:szCs w:val="24"/>
          <w:lang w:eastAsia="ru-RU"/>
        </w:rPr>
        <w:t>и возмещение судебных расходов</w:t>
      </w:r>
    </w:p>
    <w:p w14:paraId="4760CC4F" w14:textId="77777777" w:rsidR="00A83984" w:rsidRDefault="00A83984" w:rsidP="00A83984">
      <w:pPr>
        <w:spacing w:after="0" w:line="285" w:lineRule="auto"/>
        <w:ind w:right="7"/>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5. Судебные штрафы</w:t>
      </w:r>
    </w:p>
    <w:p w14:paraId="678ACE69" w14:textId="77777777" w:rsidR="00A83984" w:rsidRPr="001B6724" w:rsidRDefault="00A83984" w:rsidP="00A83984">
      <w:pPr>
        <w:spacing w:after="40" w:line="285" w:lineRule="auto"/>
        <w:ind w:righ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1B6724">
        <w:rPr>
          <w:rFonts w:ascii="Times New Roman" w:eastAsia="Times New Roman" w:hAnsi="Times New Roman" w:cs="Times New Roman"/>
          <w:color w:val="000000"/>
          <w:sz w:val="24"/>
          <w:szCs w:val="24"/>
          <w:lang w:eastAsia="ru-RU"/>
        </w:rPr>
        <w:t xml:space="preserve">Понятие и назначение процессуальных сроков </w:t>
      </w:r>
    </w:p>
    <w:p w14:paraId="531D7892" w14:textId="77777777" w:rsidR="00A83984" w:rsidRPr="00451C5C" w:rsidRDefault="00A83984" w:rsidP="00A83984">
      <w:pPr>
        <w:spacing w:after="40" w:line="285" w:lineRule="auto"/>
        <w:ind w:right="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451C5C">
        <w:rPr>
          <w:rFonts w:ascii="Times New Roman" w:eastAsia="Times New Roman" w:hAnsi="Times New Roman" w:cs="Times New Roman"/>
          <w:color w:val="000000"/>
          <w:sz w:val="24"/>
          <w:szCs w:val="24"/>
          <w:lang w:eastAsia="ru-RU"/>
        </w:rPr>
        <w:t xml:space="preserve">Виды процессуальных сроков </w:t>
      </w:r>
    </w:p>
    <w:p w14:paraId="2CA75E7E" w14:textId="77777777" w:rsidR="00A83984" w:rsidRPr="005577D3" w:rsidRDefault="00A83984" w:rsidP="00A83984">
      <w:pPr>
        <w:spacing w:after="0" w:line="285" w:lineRule="auto"/>
        <w:ind w:right="7"/>
        <w:jc w:val="both"/>
        <w:rPr>
          <w:rFonts w:ascii="Times New Roman" w:eastAsia="Times New Roman" w:hAnsi="Times New Roman" w:cs="Times New Roman"/>
          <w:color w:val="000000"/>
          <w:sz w:val="24"/>
          <w:szCs w:val="24"/>
          <w:lang w:eastAsia="ru-RU"/>
        </w:rPr>
      </w:pPr>
    </w:p>
    <w:p w14:paraId="2BE0DF5E" w14:textId="77777777" w:rsidR="00A83984" w:rsidRPr="008605CC" w:rsidRDefault="00A83984" w:rsidP="00A83984">
      <w:pPr>
        <w:spacing w:after="0" w:line="285" w:lineRule="auto"/>
        <w:ind w:right="7"/>
        <w:jc w:val="both"/>
        <w:rPr>
          <w:rFonts w:ascii="Times New Roman" w:eastAsia="Times New Roman" w:hAnsi="Times New Roman" w:cs="Times New Roman"/>
          <w:color w:val="000000"/>
          <w:sz w:val="24"/>
          <w:szCs w:val="24"/>
          <w:lang w:eastAsia="ru-RU"/>
        </w:rPr>
      </w:pPr>
    </w:p>
    <w:p w14:paraId="6CE5D996" w14:textId="77777777" w:rsidR="00A83984" w:rsidRPr="008605CC"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333333"/>
          <w:sz w:val="24"/>
          <w:szCs w:val="24"/>
          <w:lang w:eastAsia="ru-RU"/>
        </w:rPr>
        <w:t xml:space="preserve">1. </w:t>
      </w:r>
      <w:r w:rsidRPr="008605CC">
        <w:rPr>
          <w:rFonts w:ascii="Times New Roman" w:eastAsia="Times New Roman" w:hAnsi="Times New Roman" w:cs="Times New Roman"/>
          <w:color w:val="333333"/>
          <w:sz w:val="24"/>
          <w:szCs w:val="24"/>
          <w:lang w:eastAsia="ru-RU"/>
        </w:rPr>
        <w:t xml:space="preserve">Для того чтобы обратиться в суд за защитой нарушенного права, необходимо понести определенные материальные затраты. Содержание судебной системы — мероприятие дорогостоящее и в основном возложено на государство, поэтому судебные расходы, возложенные на граждан, обращающихся в суд, формально-минимальные, т. е. доступные для обращения. </w:t>
      </w:r>
    </w:p>
    <w:p w14:paraId="48D9316C" w14:textId="77777777" w:rsidR="00A83984" w:rsidRPr="008605CC"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Законодателем также предусмотрена возможность возложения расходов по делу на виновное в споре лицо. В случае невозможности нести большие расходы также предусмотрена возможность освобождения от расходов либо их уменьшения. </w:t>
      </w:r>
    </w:p>
    <w:p w14:paraId="4F49E5A8" w14:textId="77777777" w:rsidR="00A83984" w:rsidRPr="008605CC"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Таким образом, </w:t>
      </w:r>
      <w:r w:rsidRPr="008605CC">
        <w:rPr>
          <w:rFonts w:ascii="Times New Roman" w:eastAsia="Times New Roman" w:hAnsi="Times New Roman" w:cs="Times New Roman"/>
          <w:b/>
          <w:color w:val="333333"/>
          <w:sz w:val="24"/>
          <w:szCs w:val="24"/>
          <w:lang w:eastAsia="ru-RU"/>
        </w:rPr>
        <w:t>судебные расходы</w:t>
      </w:r>
      <w:r w:rsidRPr="008605CC">
        <w:rPr>
          <w:rFonts w:ascii="Times New Roman" w:eastAsia="Times New Roman" w:hAnsi="Times New Roman" w:cs="Times New Roman"/>
          <w:color w:val="333333"/>
          <w:sz w:val="24"/>
          <w:szCs w:val="24"/>
          <w:lang w:eastAsia="ru-RU"/>
        </w:rPr>
        <w:t xml:space="preserve"> в гражданском процессуальном праве — это денежные затраты, связанные с рассмотрением гражданского дела. Они включают в себя государственную пошлину и судебные издержки, связанные с рассмотрением дела (ст. 88 ГПК). </w:t>
      </w:r>
    </w:p>
    <w:p w14:paraId="60FC4DAC" w14:textId="77777777" w:rsidR="00A83984" w:rsidRPr="008605CC"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b/>
          <w:color w:val="333333"/>
          <w:sz w:val="24"/>
          <w:szCs w:val="24"/>
          <w:lang w:eastAsia="ru-RU"/>
        </w:rPr>
        <w:t xml:space="preserve">2. </w:t>
      </w:r>
      <w:r w:rsidRPr="008605CC">
        <w:rPr>
          <w:rFonts w:ascii="Times New Roman" w:eastAsia="Times New Roman" w:hAnsi="Times New Roman" w:cs="Times New Roman"/>
          <w:b/>
          <w:color w:val="333333"/>
          <w:sz w:val="24"/>
          <w:szCs w:val="24"/>
          <w:lang w:eastAsia="ru-RU"/>
        </w:rPr>
        <w:t>Государственная пошлина</w:t>
      </w:r>
      <w:r w:rsidRPr="008605CC">
        <w:rPr>
          <w:rFonts w:ascii="Times New Roman" w:eastAsia="Times New Roman" w:hAnsi="Times New Roman" w:cs="Times New Roman"/>
          <w:color w:val="333333"/>
          <w:sz w:val="24"/>
          <w:szCs w:val="24"/>
          <w:lang w:eastAsia="ru-RU"/>
        </w:rPr>
        <w:t xml:space="preserve"> — установленный законом денежный сбор, взимаемый с юридических и физических лиц, в интересах которых уполномоченные государственные органы совершают действия и выдают документы, имеющие юридическое значение. </w:t>
      </w:r>
    </w:p>
    <w:p w14:paraId="4A3CB20D" w14:textId="77777777" w:rsidR="00A83984" w:rsidRPr="008605CC"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b/>
          <w:color w:val="000000"/>
          <w:sz w:val="24"/>
          <w:szCs w:val="24"/>
          <w:lang w:eastAsia="ru-RU"/>
        </w:rPr>
        <w:t>Государственная пошлина</w:t>
      </w:r>
      <w:r w:rsidRPr="008605CC">
        <w:rPr>
          <w:rFonts w:ascii="Times New Roman" w:eastAsia="Times New Roman" w:hAnsi="Times New Roman" w:cs="Times New Roman"/>
          <w:color w:val="000000"/>
          <w:sz w:val="24"/>
          <w:szCs w:val="24"/>
          <w:lang w:eastAsia="ru-RU"/>
        </w:rPr>
        <w:t xml:space="preserve"> – денежный сбор, взимаемый в доход государства за рассмотрение и разрешение гражданских дел. </w:t>
      </w:r>
    </w:p>
    <w:p w14:paraId="15876C26" w14:textId="77777777" w:rsidR="00A83984" w:rsidRPr="005577D3" w:rsidRDefault="00A83984" w:rsidP="00A83984">
      <w:pPr>
        <w:tabs>
          <w:tab w:val="center" w:pos="3494"/>
        </w:tabs>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Государственной пошлиной оплачиваются:  </w:t>
      </w:r>
    </w:p>
    <w:p w14:paraId="074CB5F7" w14:textId="77777777" w:rsidR="00A83984" w:rsidRPr="005577D3" w:rsidRDefault="00A83984" w:rsidP="00A83984">
      <w:pPr>
        <w:tabs>
          <w:tab w:val="center" w:pos="3494"/>
        </w:tabs>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исковые заявления; </w:t>
      </w:r>
    </w:p>
    <w:p w14:paraId="24ED7523" w14:textId="77777777" w:rsidR="00A83984" w:rsidRPr="005577D3" w:rsidRDefault="00A83984" w:rsidP="00A83984">
      <w:pPr>
        <w:tabs>
          <w:tab w:val="center" w:pos="3494"/>
        </w:tabs>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заявления по делам особого производства и по делам, возникающим из публичных правоотношений; </w:t>
      </w:r>
    </w:p>
    <w:p w14:paraId="44B3803A" w14:textId="77777777" w:rsidR="00A83984" w:rsidRPr="005577D3" w:rsidRDefault="00A83984" w:rsidP="00A83984">
      <w:pPr>
        <w:tabs>
          <w:tab w:val="center" w:pos="3494"/>
        </w:tabs>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апелляционные и кассационные жалобы на решения судов; </w:t>
      </w:r>
    </w:p>
    <w:p w14:paraId="354B19F9" w14:textId="77777777" w:rsidR="00A83984" w:rsidRPr="005577D3" w:rsidRDefault="00A83984" w:rsidP="00A83984">
      <w:pPr>
        <w:tabs>
          <w:tab w:val="center" w:pos="3494"/>
        </w:tabs>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надзорные жалобы по делам, которые не были обжалованы в апелляционном или кассационном порядках; </w:t>
      </w:r>
    </w:p>
    <w:p w14:paraId="1D302453" w14:textId="77777777" w:rsidR="00A83984" w:rsidRPr="008605CC" w:rsidRDefault="00A83984" w:rsidP="00A83984">
      <w:pPr>
        <w:tabs>
          <w:tab w:val="center" w:pos="3494"/>
        </w:tabs>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заявления о повторной выдаче копии судебного решения, судебного приказа, определений суда, других документов. </w:t>
      </w:r>
    </w:p>
    <w:p w14:paraId="5AEE46D6" w14:textId="77777777" w:rsidR="00A83984" w:rsidRPr="008605CC"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Размер госпошлины устанавливается по цене иска. </w:t>
      </w:r>
      <w:r w:rsidRPr="008605CC">
        <w:rPr>
          <w:rFonts w:ascii="Times New Roman" w:eastAsia="Times New Roman" w:hAnsi="Times New Roman" w:cs="Times New Roman"/>
          <w:b/>
          <w:color w:val="000000"/>
          <w:sz w:val="24"/>
          <w:szCs w:val="24"/>
          <w:lang w:eastAsia="ru-RU"/>
        </w:rPr>
        <w:t xml:space="preserve">Цена иска </w:t>
      </w:r>
      <w:r w:rsidRPr="008605CC">
        <w:rPr>
          <w:rFonts w:ascii="Times New Roman" w:eastAsia="Times New Roman" w:hAnsi="Times New Roman" w:cs="Times New Roman"/>
          <w:color w:val="000000"/>
          <w:sz w:val="24"/>
          <w:szCs w:val="24"/>
          <w:lang w:eastAsia="ru-RU"/>
        </w:rPr>
        <w:t xml:space="preserve">определяется размером взыскиваемой денежной суммы или стоимости отыскиваемого имущества. Расчет цены иска при периодических платежах определяется совокупностью платежей, предельный размер которых ограничивается. </w:t>
      </w:r>
    </w:p>
    <w:p w14:paraId="022072E9" w14:textId="77777777" w:rsidR="00A83984" w:rsidRPr="005577D3"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 От уплаты государственной пошлины по делам, рассматриваемым в судах общей юрисдикции, освобождаются: </w:t>
      </w:r>
    </w:p>
    <w:p w14:paraId="31E50F17" w14:textId="77777777" w:rsidR="00A83984" w:rsidRPr="005577D3"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истцы – по искам о взыскании заработной платы и требованиям, вытекающим из трудовых правоотношений; </w:t>
      </w:r>
    </w:p>
    <w:p w14:paraId="3B80B2E9" w14:textId="77777777" w:rsidR="00A83984" w:rsidRPr="005577D3"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истцы – по спорам об авторстве, авторы – по искам, вытекающим из авторского права, из права на изобретение, полезную модель, промышленный образец, а также из других прав на интеллектуальную собственность; </w:t>
      </w:r>
    </w:p>
    <w:p w14:paraId="535C5F0C" w14:textId="77777777" w:rsidR="00A83984" w:rsidRPr="005577D3"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lastRenderedPageBreak/>
        <w:t xml:space="preserve">- </w:t>
      </w:r>
      <w:r w:rsidRPr="008605CC">
        <w:rPr>
          <w:rFonts w:ascii="Times New Roman" w:eastAsia="Times New Roman" w:hAnsi="Times New Roman" w:cs="Times New Roman"/>
          <w:color w:val="000000"/>
          <w:sz w:val="24"/>
          <w:szCs w:val="24"/>
          <w:lang w:eastAsia="ru-RU"/>
        </w:rPr>
        <w:t xml:space="preserve">истцы – по искам о взыскании алиментов; </w:t>
      </w:r>
    </w:p>
    <w:p w14:paraId="19B7375D" w14:textId="77777777" w:rsidR="00A83984" w:rsidRPr="005577D3"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истцы – по искам о возмещении вреда, причиненного увечьем или иным повреждением здоровья, а также смертью кормильца; </w:t>
      </w:r>
    </w:p>
    <w:p w14:paraId="24D3A2C2" w14:textId="77777777" w:rsidR="00A83984" w:rsidRPr="005577D3"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истцы – по искам о возмещении материального ущерба, причиненного преступлением; </w:t>
      </w:r>
    </w:p>
    <w:p w14:paraId="6617BA40" w14:textId="77777777" w:rsidR="00A83984" w:rsidRPr="005577D3"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потребители – по искам, связанным с нарушением их прав; </w:t>
      </w:r>
    </w:p>
    <w:p w14:paraId="375117EC" w14:textId="77777777" w:rsidR="00A83984" w:rsidRPr="005577D3"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стороны – по спорам, связанным с возмещением материального ущерба, причиненного гражданину незаконным осуждением, незаконным привлечением к уголовной ответственности, незаконным применением в качестве меры пресечения заключения под стражу либо незаконным наложением административного взыскания в виде ареста; </w:t>
      </w:r>
    </w:p>
    <w:p w14:paraId="3D0F7713" w14:textId="77777777" w:rsidR="00A83984" w:rsidRPr="005577D3"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 граждане – при подаче в суд заявлений об установлении усыновления ребенка; </w:t>
      </w:r>
    </w:p>
    <w:p w14:paraId="1557F28A" w14:textId="77777777" w:rsidR="00A83984" w:rsidRPr="008605CC" w:rsidRDefault="00A83984" w:rsidP="00A83984">
      <w:pPr>
        <w:spacing w:after="0" w:line="240" w:lineRule="auto"/>
        <w:ind w:firstLine="709"/>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истцы – при рассмотрении в судах дел о защите прав и законных интересов ребенка. </w:t>
      </w:r>
    </w:p>
    <w:p w14:paraId="6A005B6B" w14:textId="77777777" w:rsidR="00A83984" w:rsidRPr="008605CC" w:rsidRDefault="00A83984" w:rsidP="00A83984">
      <w:pPr>
        <w:spacing w:after="40" w:line="285" w:lineRule="auto"/>
        <w:ind w:left="-15" w:right="7" w:firstLine="70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Исковые заявления, носящие одновременно имущественный и не имущественный характер, оплачиваются как по ставкам, действующим в отношении исковых заявлений имущественного характера, так и </w:t>
      </w:r>
      <w:proofErr w:type="gramStart"/>
      <w:r w:rsidRPr="008605CC">
        <w:rPr>
          <w:rFonts w:ascii="Times New Roman" w:eastAsia="Times New Roman" w:hAnsi="Times New Roman" w:cs="Times New Roman"/>
          <w:color w:val="000000"/>
          <w:sz w:val="24"/>
          <w:szCs w:val="24"/>
          <w:lang w:eastAsia="ru-RU"/>
        </w:rPr>
        <w:t>по ставкам</w:t>
      </w:r>
      <w:proofErr w:type="gramEnd"/>
      <w:r w:rsidRPr="008605CC">
        <w:rPr>
          <w:rFonts w:ascii="Times New Roman" w:eastAsia="Times New Roman" w:hAnsi="Times New Roman" w:cs="Times New Roman"/>
          <w:color w:val="000000"/>
          <w:sz w:val="24"/>
          <w:szCs w:val="24"/>
          <w:lang w:eastAsia="ru-RU"/>
        </w:rPr>
        <w:t xml:space="preserve"> установленным для заявлений неимущественного характера.  </w:t>
      </w:r>
    </w:p>
    <w:p w14:paraId="2ABFF60F" w14:textId="77777777" w:rsidR="00A83984" w:rsidRPr="008605CC" w:rsidRDefault="00A83984" w:rsidP="00A83984">
      <w:pPr>
        <w:spacing w:after="2" w:line="285" w:lineRule="auto"/>
        <w:ind w:left="-5" w:right="7" w:firstLine="69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Например, если иск о расторжении брака соединен с иском о разделе имущества, госпошлина уплачивается по ставке, предусмотренной за подачу заявления о расторжении брака, и ставке, предусмотренной за подачу заявления о разделе имущества</w:t>
      </w:r>
      <w:r w:rsidRPr="008605CC">
        <w:rPr>
          <w:rFonts w:ascii="Times New Roman" w:eastAsia="Times New Roman" w:hAnsi="Times New Roman" w:cs="Times New Roman"/>
          <w:b/>
          <w:color w:val="000000"/>
          <w:sz w:val="24"/>
          <w:szCs w:val="24"/>
          <w:lang w:eastAsia="ru-RU"/>
        </w:rPr>
        <w:t xml:space="preserve">. </w:t>
      </w:r>
    </w:p>
    <w:p w14:paraId="214F5D4A" w14:textId="77777777" w:rsidR="00A83984" w:rsidRPr="008605CC" w:rsidRDefault="00A83984" w:rsidP="00A83984">
      <w:pPr>
        <w:spacing w:after="40" w:line="285" w:lineRule="auto"/>
        <w:ind w:left="-15" w:right="7" w:firstLine="70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Пошлина уплачивается заинтересованным лицом до подачи искового заявления, заявления или жалобы в суд. Документ, подтверждающий ее уплату (квитанция или платежное поручение) – всегда в оригинале – прилагаются к исковому заявлению (заявлению, жалобе). </w:t>
      </w:r>
    </w:p>
    <w:p w14:paraId="7CBAB06D" w14:textId="77777777" w:rsidR="00A83984" w:rsidRPr="008605CC" w:rsidRDefault="00A83984" w:rsidP="00A83984">
      <w:pPr>
        <w:spacing w:after="0" w:line="285" w:lineRule="auto"/>
        <w:ind w:left="-15" w:right="7" w:firstLine="70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При отсутствии платежного документа, исковое заявление оставляется судом без движения. В своем определении об оставлении заявления без движения судья указывает истцу срок, в течение которого ему необходимо оплатить пошлину. В случае неисполнения требования суда в указанный срок, исковое заявление и приложенные к нему материалы возвращаются истцу. </w:t>
      </w:r>
    </w:p>
    <w:p w14:paraId="210F4FEB" w14:textId="77777777" w:rsidR="00A83984" w:rsidRPr="008605CC" w:rsidRDefault="00A83984" w:rsidP="00A83984">
      <w:pPr>
        <w:spacing w:after="40" w:line="285" w:lineRule="auto"/>
        <w:ind w:left="-15" w:right="7" w:firstLine="70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В соответствии с 39 статьей ГПК РФ, истец вправе в ходе производства по делу увеличить или уменьшить размер исковых требований.  </w:t>
      </w:r>
    </w:p>
    <w:p w14:paraId="6379A9D5" w14:textId="77777777" w:rsidR="00A83984" w:rsidRPr="008605CC" w:rsidRDefault="00A83984" w:rsidP="00A83984">
      <w:pPr>
        <w:spacing w:after="0" w:line="285" w:lineRule="auto"/>
        <w:ind w:left="-5" w:right="7" w:firstLine="69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 При увеличении истцом в ходе судебного разбирательства размера исковых требований, рассмотрение дела продолжается только после предоставления истцом доказательств доплаты госпошлины в соответствии с увеличенной ценой иска или </w:t>
      </w:r>
      <w:proofErr w:type="gramStart"/>
      <w:r w:rsidRPr="008605CC">
        <w:rPr>
          <w:rFonts w:ascii="Times New Roman" w:eastAsia="Times New Roman" w:hAnsi="Times New Roman" w:cs="Times New Roman"/>
          <w:color w:val="000000"/>
          <w:sz w:val="24"/>
          <w:szCs w:val="24"/>
          <w:lang w:eastAsia="ru-RU"/>
        </w:rPr>
        <w:t>после  разрешения</w:t>
      </w:r>
      <w:proofErr w:type="gramEnd"/>
      <w:r w:rsidRPr="008605CC">
        <w:rPr>
          <w:rFonts w:ascii="Times New Roman" w:eastAsia="Times New Roman" w:hAnsi="Times New Roman" w:cs="Times New Roman"/>
          <w:color w:val="000000"/>
          <w:sz w:val="24"/>
          <w:szCs w:val="24"/>
          <w:lang w:eastAsia="ru-RU"/>
        </w:rPr>
        <w:t xml:space="preserve"> судом вопроса об отсрочке, рассрочке уплаты  государственной  пошлины  или  об  уменьшении  ее  размера. При уменьшении цены иска излишне уплаченная пошлина возвращается истцу. </w:t>
      </w:r>
    </w:p>
    <w:p w14:paraId="4D754AD0" w14:textId="77777777" w:rsidR="00A83984" w:rsidRPr="008605CC" w:rsidRDefault="00A83984" w:rsidP="00A83984">
      <w:pPr>
        <w:spacing w:after="0" w:line="285" w:lineRule="auto"/>
        <w:ind w:left="-15" w:right="7" w:firstLine="70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В случае если иск предъявлен совместно несколькими лицами, то пошлина может быть внесена соистцами в равных долях или </w:t>
      </w:r>
      <w:proofErr w:type="gramStart"/>
      <w:r w:rsidRPr="008605CC">
        <w:rPr>
          <w:rFonts w:ascii="Times New Roman" w:eastAsia="Times New Roman" w:hAnsi="Times New Roman" w:cs="Times New Roman"/>
          <w:color w:val="000000"/>
          <w:sz w:val="24"/>
          <w:szCs w:val="24"/>
          <w:lang w:eastAsia="ru-RU"/>
        </w:rPr>
        <w:t>долях</w:t>
      </w:r>
      <w:proofErr w:type="gramEnd"/>
      <w:r w:rsidRPr="008605CC">
        <w:rPr>
          <w:rFonts w:ascii="Times New Roman" w:eastAsia="Times New Roman" w:hAnsi="Times New Roman" w:cs="Times New Roman"/>
          <w:color w:val="000000"/>
          <w:sz w:val="24"/>
          <w:szCs w:val="24"/>
          <w:lang w:eastAsia="ru-RU"/>
        </w:rPr>
        <w:t xml:space="preserve"> согласованных между ними. Если среди соистцов имеются лица, освобожденные от уплаты пошлины, то размер подлежащей внесению в бюджет пошлины уменьшается пропорционально количеству лиц, имеющих право на льготы.  </w:t>
      </w:r>
    </w:p>
    <w:p w14:paraId="27C3DFC3" w14:textId="77777777" w:rsidR="00A83984" w:rsidRPr="005577D3" w:rsidRDefault="00A83984" w:rsidP="00A83984">
      <w:pPr>
        <w:spacing w:after="40" w:line="285" w:lineRule="auto"/>
        <w:ind w:left="-5" w:right="7" w:hanging="1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Уплаченная пошлина подлежит возврату (полностью или в части) из бюджета в следующих случаях (ст. 333.40 НК РФ): </w:t>
      </w:r>
    </w:p>
    <w:p w14:paraId="206BF949" w14:textId="77777777" w:rsidR="00A83984" w:rsidRPr="005577D3" w:rsidRDefault="00A83984" w:rsidP="00A83984">
      <w:pPr>
        <w:spacing w:after="40" w:line="285" w:lineRule="auto"/>
        <w:ind w:left="-5" w:right="7" w:hanging="10"/>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ab/>
      </w:r>
      <w:r w:rsidRPr="005577D3">
        <w:rPr>
          <w:rFonts w:ascii="Times New Roman" w:eastAsia="Times New Roman" w:hAnsi="Times New Roman" w:cs="Times New Roman"/>
          <w:color w:val="000000"/>
          <w:sz w:val="24"/>
          <w:szCs w:val="24"/>
          <w:lang w:eastAsia="ru-RU"/>
        </w:rPr>
        <w:tab/>
      </w:r>
      <w:r w:rsidRPr="005577D3">
        <w:rPr>
          <w:rFonts w:ascii="Times New Roman" w:eastAsia="Times New Roman" w:hAnsi="Times New Roman" w:cs="Times New Roman"/>
          <w:color w:val="000000"/>
          <w:sz w:val="24"/>
          <w:szCs w:val="24"/>
          <w:lang w:eastAsia="ru-RU"/>
        </w:rPr>
        <w:tab/>
        <w:t xml:space="preserve">- </w:t>
      </w:r>
      <w:r w:rsidRPr="008605CC">
        <w:rPr>
          <w:rFonts w:ascii="Times New Roman" w:eastAsia="Times New Roman" w:hAnsi="Times New Roman" w:cs="Times New Roman"/>
          <w:color w:val="000000"/>
          <w:sz w:val="24"/>
          <w:szCs w:val="24"/>
          <w:lang w:eastAsia="ru-RU"/>
        </w:rPr>
        <w:t xml:space="preserve">если она была внесена в большем размере, чем это требуется по закону; </w:t>
      </w:r>
    </w:p>
    <w:p w14:paraId="694716E5" w14:textId="77777777" w:rsidR="00A83984" w:rsidRPr="005577D3" w:rsidRDefault="00A83984" w:rsidP="00A83984">
      <w:pPr>
        <w:spacing w:after="40" w:line="285" w:lineRule="auto"/>
        <w:ind w:left="-5" w:right="7" w:firstLine="698"/>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при возвращении судом искового заявления или отказа в его принятии. Если государственная пошлина не была возвращена, ее сумма засчитывается в счет уплаты </w:t>
      </w:r>
      <w:r w:rsidRPr="008605CC">
        <w:rPr>
          <w:rFonts w:ascii="Times New Roman" w:eastAsia="Times New Roman" w:hAnsi="Times New Roman" w:cs="Times New Roman"/>
          <w:color w:val="000000"/>
          <w:sz w:val="24"/>
          <w:szCs w:val="24"/>
          <w:lang w:eastAsia="ru-RU"/>
        </w:rPr>
        <w:lastRenderedPageBreak/>
        <w:t xml:space="preserve">государственной пошлины при повторном предъявлении иска, если не истек трехгодичный срок со дня вынесения определения о возвращении искового заявления и к повторному иску приложен первоначальный документ об уплате государственной пошлины; </w:t>
      </w:r>
    </w:p>
    <w:p w14:paraId="674643ED" w14:textId="77777777" w:rsidR="00A83984" w:rsidRPr="008605CC" w:rsidRDefault="00A83984" w:rsidP="00A83984">
      <w:pPr>
        <w:spacing w:after="40" w:line="285" w:lineRule="auto"/>
        <w:ind w:left="-5" w:right="7" w:firstLine="698"/>
        <w:jc w:val="both"/>
        <w:rPr>
          <w:rFonts w:ascii="Times New Roman" w:eastAsia="Times New Roman" w:hAnsi="Times New Roman" w:cs="Times New Roman"/>
          <w:color w:val="000000"/>
          <w:sz w:val="24"/>
          <w:szCs w:val="24"/>
          <w:lang w:eastAsia="ru-RU"/>
        </w:rPr>
      </w:pPr>
      <w:r w:rsidRPr="005577D3">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при прекращении производства по делу или оставлении иска без рассмотрения. Не подлежит возврату уплаченная пошлина при добровольном удовлетворении ответчиком требований истца после обращения последнего в суд и вынесения определения о принятии искового заявления к производству, а также при утверждении мирового соглашения судом общей юрисдикции. </w:t>
      </w:r>
    </w:p>
    <w:p w14:paraId="0DA8DB27" w14:textId="77777777" w:rsidR="00A83984" w:rsidRPr="008605CC" w:rsidRDefault="00A83984" w:rsidP="00A83984">
      <w:pPr>
        <w:spacing w:after="2" w:line="285" w:lineRule="auto"/>
        <w:ind w:left="-5" w:right="7" w:firstLine="69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Возврат излишне уплаченной пошлины производится по заявлению плательщика, поданному в налоговый орган по месту совершения действия, за которое уплачена пошлина, в течение трех лет со дня ее уплаты. </w:t>
      </w:r>
    </w:p>
    <w:p w14:paraId="21EC2AE8" w14:textId="77777777" w:rsidR="00A83984" w:rsidRPr="008605CC" w:rsidRDefault="00A83984" w:rsidP="00A83984">
      <w:pPr>
        <w:spacing w:after="0" w:line="285" w:lineRule="auto"/>
        <w:ind w:left="-15" w:right="7" w:firstLine="70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К данному заявлению прилагаются судебные акты, в котором указываются основания для возвращения пошлины, справки судов и оригиналы банковских документов, подтверждающих ее уплату. В случае возвращения части пошлины, к заявлению прилагаются копии квитанции или платежного поручения. </w:t>
      </w:r>
    </w:p>
    <w:p w14:paraId="7C36C18C" w14:textId="77777777" w:rsidR="00A83984" w:rsidRPr="008605CC" w:rsidRDefault="00A83984" w:rsidP="00A83984">
      <w:pPr>
        <w:spacing w:after="10" w:line="285" w:lineRule="auto"/>
        <w:ind w:left="-15" w:right="7" w:firstLine="70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В целях обеспечения доступности правосудия по гражданским делам, законодателем установлен широкий перечень лиц, освобожденных от уплаты госпошлины. Лица, освобожденные от уплаты пошлины в силу закона, указаны в статьях 333.35 – 333.36 НК РФ.  </w:t>
      </w:r>
    </w:p>
    <w:p w14:paraId="5BAC0BB2" w14:textId="77777777" w:rsidR="00A83984" w:rsidRPr="008605CC" w:rsidRDefault="00A83984" w:rsidP="00A83984">
      <w:pPr>
        <w:spacing w:after="3" w:line="285" w:lineRule="auto"/>
        <w:ind w:left="-15" w:right="7" w:firstLine="70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Так от пошлины, независимо от процессуального положения и характера спора, освобождаются Герои Советского Союза и Российской Федерации, полные кавалеры ордена Славы, участники и инвалиды Отечественной войны. </w:t>
      </w:r>
    </w:p>
    <w:p w14:paraId="7249A4F8" w14:textId="77777777" w:rsidR="00A83984" w:rsidRPr="008605CC" w:rsidRDefault="00A83984" w:rsidP="00A83984">
      <w:pPr>
        <w:spacing w:after="0" w:line="285" w:lineRule="auto"/>
        <w:ind w:left="-15" w:right="7" w:firstLine="70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От уплаты пошлины также освобождаются прокурор и субъекты 46 статьи ГПК РФ, истцы по искам, связанным с трудовой деятельностью, в с взысканием алиментов, возмещением вреда, причиненного увечьем или иным повреждением здоровья, а </w:t>
      </w:r>
      <w:proofErr w:type="gramStart"/>
      <w:r w:rsidRPr="008605CC">
        <w:rPr>
          <w:rFonts w:ascii="Times New Roman" w:eastAsia="Times New Roman" w:hAnsi="Times New Roman" w:cs="Times New Roman"/>
          <w:color w:val="000000"/>
          <w:sz w:val="24"/>
          <w:szCs w:val="24"/>
          <w:lang w:eastAsia="ru-RU"/>
        </w:rPr>
        <w:t>также  смертью</w:t>
      </w:r>
      <w:proofErr w:type="gramEnd"/>
      <w:r w:rsidRPr="008605CC">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ab/>
        <w:t xml:space="preserve">кормильца; </w:t>
      </w:r>
      <w:r w:rsidRPr="008605CC">
        <w:rPr>
          <w:rFonts w:ascii="Times New Roman" w:eastAsia="Times New Roman" w:hAnsi="Times New Roman" w:cs="Times New Roman"/>
          <w:color w:val="000000"/>
          <w:sz w:val="24"/>
          <w:szCs w:val="24"/>
          <w:lang w:eastAsia="ru-RU"/>
        </w:rPr>
        <w:tab/>
        <w:t xml:space="preserve">возмещением </w:t>
      </w:r>
      <w:r w:rsidRPr="008605CC">
        <w:rPr>
          <w:rFonts w:ascii="Times New Roman" w:eastAsia="Times New Roman" w:hAnsi="Times New Roman" w:cs="Times New Roman"/>
          <w:color w:val="000000"/>
          <w:sz w:val="24"/>
          <w:szCs w:val="24"/>
          <w:lang w:eastAsia="ru-RU"/>
        </w:rPr>
        <w:tab/>
        <w:t xml:space="preserve">ущерба, </w:t>
      </w:r>
      <w:r w:rsidRPr="008605CC">
        <w:rPr>
          <w:rFonts w:ascii="Times New Roman" w:eastAsia="Times New Roman" w:hAnsi="Times New Roman" w:cs="Times New Roman"/>
          <w:color w:val="000000"/>
          <w:sz w:val="24"/>
          <w:szCs w:val="24"/>
          <w:lang w:eastAsia="ru-RU"/>
        </w:rPr>
        <w:tab/>
      </w:r>
      <w:proofErr w:type="spellStart"/>
      <w:r w:rsidRPr="008605CC">
        <w:rPr>
          <w:rFonts w:ascii="Times New Roman" w:eastAsia="Times New Roman" w:hAnsi="Times New Roman" w:cs="Times New Roman"/>
          <w:color w:val="000000"/>
          <w:sz w:val="24"/>
          <w:szCs w:val="24"/>
          <w:lang w:eastAsia="ru-RU"/>
        </w:rPr>
        <w:t>причинѐнного</w:t>
      </w:r>
      <w:proofErr w:type="spellEnd"/>
      <w:r w:rsidRPr="008605CC">
        <w:rPr>
          <w:rFonts w:ascii="Times New Roman" w:eastAsia="Times New Roman" w:hAnsi="Times New Roman" w:cs="Times New Roman"/>
          <w:color w:val="000000"/>
          <w:sz w:val="24"/>
          <w:szCs w:val="24"/>
          <w:lang w:eastAsia="ru-RU"/>
        </w:rPr>
        <w:t xml:space="preserve"> преступлением и др.  </w:t>
      </w:r>
    </w:p>
    <w:p w14:paraId="0E4AC139" w14:textId="77777777" w:rsidR="00A83984" w:rsidRPr="008605CC" w:rsidRDefault="00A83984" w:rsidP="00A83984">
      <w:pPr>
        <w:spacing w:after="40" w:line="285" w:lineRule="auto"/>
        <w:ind w:left="-5" w:right="7" w:firstLine="69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В п.1 ст. 333.36 НК РФ устанавливается 19 категорий лиц, освобожденных от уплаты пошлины.  </w:t>
      </w:r>
    </w:p>
    <w:p w14:paraId="64E35663" w14:textId="77777777" w:rsidR="00A83984" w:rsidRDefault="00A83984" w:rsidP="00A83984">
      <w:pPr>
        <w:spacing w:after="40" w:line="285" w:lineRule="auto"/>
        <w:ind w:left="-5" w:right="7" w:firstLine="69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b/>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Кроме того, согласно п. 2 ст. 333.36 НК РФ от уплаты госпошлины при обращении в суды общей юрисдикции освобождаются: </w:t>
      </w:r>
    </w:p>
    <w:p w14:paraId="0075F407" w14:textId="77777777" w:rsidR="00A83984" w:rsidRDefault="00A83984" w:rsidP="00A83984">
      <w:pPr>
        <w:spacing w:after="40" w:line="285" w:lineRule="auto"/>
        <w:ind w:left="-5" w:right="7" w:firstLine="6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общественные организации инвалидов, </w:t>
      </w:r>
      <w:proofErr w:type="gramStart"/>
      <w:r w:rsidRPr="008605CC">
        <w:rPr>
          <w:rFonts w:ascii="Times New Roman" w:eastAsia="Times New Roman" w:hAnsi="Times New Roman" w:cs="Times New Roman"/>
          <w:color w:val="000000"/>
          <w:sz w:val="24"/>
          <w:szCs w:val="24"/>
          <w:lang w:eastAsia="ru-RU"/>
        </w:rPr>
        <w:t>выступающие  в</w:t>
      </w:r>
      <w:proofErr w:type="gramEnd"/>
      <w:r w:rsidRPr="008605CC">
        <w:rPr>
          <w:rFonts w:ascii="Times New Roman" w:eastAsia="Times New Roman" w:hAnsi="Times New Roman" w:cs="Times New Roman"/>
          <w:color w:val="000000"/>
          <w:sz w:val="24"/>
          <w:szCs w:val="24"/>
          <w:lang w:eastAsia="ru-RU"/>
        </w:rPr>
        <w:t xml:space="preserve">  качестве  истцов и ответчиков;  </w:t>
      </w:r>
    </w:p>
    <w:p w14:paraId="481F5EC6" w14:textId="77777777" w:rsidR="00A83984" w:rsidRDefault="00A83984" w:rsidP="00A83984">
      <w:pPr>
        <w:spacing w:after="40" w:line="285" w:lineRule="auto"/>
        <w:ind w:left="-5" w:right="7" w:firstLine="6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истцы - инвалиды I и II группы;  </w:t>
      </w:r>
    </w:p>
    <w:p w14:paraId="7683AE8A" w14:textId="77777777" w:rsidR="00A83984" w:rsidRDefault="00A83984" w:rsidP="00A83984">
      <w:pPr>
        <w:spacing w:after="40" w:line="285" w:lineRule="auto"/>
        <w:ind w:left="-5" w:right="7" w:firstLine="6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8605CC">
        <w:rPr>
          <w:rFonts w:ascii="Times New Roman" w:eastAsia="Times New Roman" w:hAnsi="Times New Roman" w:cs="Times New Roman"/>
          <w:color w:val="000000"/>
          <w:sz w:val="24"/>
          <w:szCs w:val="24"/>
          <w:lang w:eastAsia="ru-RU"/>
        </w:rPr>
        <w:t>ветераны  Великой</w:t>
      </w:r>
      <w:proofErr w:type="gramEnd"/>
      <w:r w:rsidRPr="008605CC">
        <w:rPr>
          <w:rFonts w:ascii="Times New Roman" w:eastAsia="Times New Roman" w:hAnsi="Times New Roman" w:cs="Times New Roman"/>
          <w:color w:val="000000"/>
          <w:sz w:val="24"/>
          <w:szCs w:val="24"/>
          <w:lang w:eastAsia="ru-RU"/>
        </w:rPr>
        <w:t xml:space="preserve">  Отечественной  войны,  ветераны   боевых  действий, ветераны военной службы, обращающиеся  за  защитой  своих  прав, установленных законодательством о ветеранах;  </w:t>
      </w:r>
    </w:p>
    <w:p w14:paraId="34CBDCEB" w14:textId="77777777" w:rsidR="00A83984" w:rsidRDefault="00A83984" w:rsidP="00A83984">
      <w:pPr>
        <w:spacing w:after="40" w:line="285" w:lineRule="auto"/>
        <w:ind w:left="-5" w:right="7" w:firstLine="6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8605CC">
        <w:rPr>
          <w:rFonts w:ascii="Times New Roman" w:eastAsia="Times New Roman" w:hAnsi="Times New Roman" w:cs="Times New Roman"/>
          <w:color w:val="000000"/>
          <w:sz w:val="24"/>
          <w:szCs w:val="24"/>
          <w:lang w:eastAsia="ru-RU"/>
        </w:rPr>
        <w:t xml:space="preserve">истцы - по искам, связанным с нарушением прав потребителей;  </w:t>
      </w:r>
    </w:p>
    <w:p w14:paraId="0BE6F5B9" w14:textId="77777777" w:rsidR="00A83984" w:rsidRPr="008605CC" w:rsidRDefault="00A83984" w:rsidP="00A83984">
      <w:pPr>
        <w:spacing w:after="40" w:line="285" w:lineRule="auto"/>
        <w:ind w:left="-5" w:right="7" w:firstLine="6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8605CC">
        <w:rPr>
          <w:rFonts w:ascii="Times New Roman" w:eastAsia="Times New Roman" w:hAnsi="Times New Roman" w:cs="Times New Roman"/>
          <w:color w:val="000000"/>
          <w:sz w:val="24"/>
          <w:szCs w:val="24"/>
          <w:lang w:eastAsia="ru-RU"/>
        </w:rPr>
        <w:t>истцы  -</w:t>
      </w:r>
      <w:proofErr w:type="gramEnd"/>
      <w:r w:rsidRPr="008605CC">
        <w:rPr>
          <w:rFonts w:ascii="Times New Roman" w:eastAsia="Times New Roman" w:hAnsi="Times New Roman" w:cs="Times New Roman"/>
          <w:color w:val="000000"/>
          <w:sz w:val="24"/>
          <w:szCs w:val="24"/>
          <w:lang w:eastAsia="ru-RU"/>
        </w:rPr>
        <w:t xml:space="preserve">  пенсионеры,   по искам имущественного характера к пенсионным фондам либо  к  федеральным   органам   исполнительной    власти, осуществляющим  пенсионное обеспечение лиц, проходивших военную службу. </w:t>
      </w:r>
    </w:p>
    <w:p w14:paraId="366D5F39" w14:textId="77777777" w:rsidR="00A83984" w:rsidRPr="008605CC" w:rsidRDefault="00A83984" w:rsidP="00A83984">
      <w:pPr>
        <w:spacing w:after="2" w:line="285" w:lineRule="auto"/>
        <w:ind w:left="-5" w:right="7" w:hanging="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ab/>
      </w:r>
      <w:r w:rsidRPr="008605CC">
        <w:rPr>
          <w:rFonts w:ascii="Times New Roman" w:eastAsia="Times New Roman" w:hAnsi="Times New Roman" w:cs="Times New Roman"/>
          <w:color w:val="000000"/>
          <w:sz w:val="24"/>
          <w:szCs w:val="24"/>
          <w:lang w:eastAsia="ru-RU"/>
        </w:rPr>
        <w:t xml:space="preserve">Документы, подтверждающие право истца (заявителя) на льготу по уплате пошлины должны быть приложены к исковому заявлению. В противном случае исковое заявление будет оставлено судом без движения. </w:t>
      </w:r>
    </w:p>
    <w:p w14:paraId="1CEADD35" w14:textId="77777777" w:rsidR="00A83984" w:rsidRPr="008605CC" w:rsidRDefault="00A83984" w:rsidP="00A83984">
      <w:pPr>
        <w:spacing w:after="0" w:line="285" w:lineRule="auto"/>
        <w:ind w:left="-15" w:right="7" w:firstLine="567"/>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lastRenderedPageBreak/>
        <w:t xml:space="preserve">Суд, исходя из имущественного положения сторон, вправе отсрочить или рассрочить уплату госпошлины либо уменьшить ее размер. Однако истец (заявитель) должен подтвердить свое тяжелое имущественное положение, приложив к ходатайству об отсрочке, рассрочке, уменьшении размера госпошлины соответствующие документы (справки о размере </w:t>
      </w:r>
      <w:proofErr w:type="gramStart"/>
      <w:r w:rsidRPr="008605CC">
        <w:rPr>
          <w:rFonts w:ascii="Times New Roman" w:eastAsia="Times New Roman" w:hAnsi="Times New Roman" w:cs="Times New Roman"/>
          <w:color w:val="000000"/>
          <w:sz w:val="24"/>
          <w:szCs w:val="24"/>
          <w:lang w:eastAsia="ru-RU"/>
        </w:rPr>
        <w:t>зарплаты,  о</w:t>
      </w:r>
      <w:proofErr w:type="gramEnd"/>
      <w:r w:rsidRPr="008605CC">
        <w:rPr>
          <w:rFonts w:ascii="Times New Roman" w:eastAsia="Times New Roman" w:hAnsi="Times New Roman" w:cs="Times New Roman"/>
          <w:color w:val="000000"/>
          <w:sz w:val="24"/>
          <w:szCs w:val="24"/>
          <w:lang w:eastAsia="ru-RU"/>
        </w:rPr>
        <w:t xml:space="preserve"> наличии нетрудоспособных членов семьи и пр.) </w:t>
      </w:r>
    </w:p>
    <w:p w14:paraId="79350960" w14:textId="77777777" w:rsidR="00A83984" w:rsidRPr="008605CC" w:rsidRDefault="00A83984" w:rsidP="00A83984">
      <w:pPr>
        <w:spacing w:after="21"/>
        <w:ind w:left="567"/>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333333"/>
          <w:sz w:val="24"/>
          <w:szCs w:val="24"/>
          <w:lang w:eastAsia="ru-RU"/>
        </w:rPr>
        <w:t xml:space="preserve">3. </w:t>
      </w:r>
      <w:r w:rsidRPr="008605CC">
        <w:rPr>
          <w:rFonts w:ascii="Times New Roman" w:eastAsia="Times New Roman" w:hAnsi="Times New Roman" w:cs="Times New Roman"/>
          <w:b/>
          <w:color w:val="333333"/>
          <w:sz w:val="24"/>
          <w:szCs w:val="24"/>
          <w:lang w:eastAsia="ru-RU"/>
        </w:rPr>
        <w:t>Судебные издержки</w:t>
      </w:r>
      <w:r w:rsidRPr="008605CC">
        <w:rPr>
          <w:rFonts w:ascii="Times New Roman" w:eastAsia="Times New Roman" w:hAnsi="Times New Roman" w:cs="Times New Roman"/>
          <w:color w:val="333333"/>
          <w:sz w:val="24"/>
          <w:szCs w:val="24"/>
          <w:lang w:eastAsia="ru-RU"/>
        </w:rPr>
        <w:t xml:space="preserve"> — </w:t>
      </w:r>
      <w:r w:rsidRPr="008605CC">
        <w:rPr>
          <w:rFonts w:ascii="Times New Roman" w:eastAsia="Times New Roman" w:hAnsi="Times New Roman" w:cs="Times New Roman"/>
          <w:i/>
          <w:color w:val="333333"/>
          <w:sz w:val="24"/>
          <w:szCs w:val="24"/>
          <w:lang w:eastAsia="ru-RU"/>
        </w:rPr>
        <w:t>это фактические расходы, которые понесло государство, осуществляя правосудие по конкретному гражданскому делу.</w:t>
      </w:r>
      <w:r w:rsidRPr="008605CC">
        <w:rPr>
          <w:rFonts w:ascii="Times New Roman" w:eastAsia="Times New Roman" w:hAnsi="Times New Roman" w:cs="Times New Roman"/>
          <w:color w:val="333333"/>
          <w:sz w:val="24"/>
          <w:szCs w:val="24"/>
          <w:lang w:eastAsia="ru-RU"/>
        </w:rPr>
        <w:t xml:space="preserve"> </w:t>
      </w:r>
    </w:p>
    <w:p w14:paraId="02B5A0E3" w14:textId="77777777" w:rsidR="00A83984" w:rsidRPr="008605CC" w:rsidRDefault="00A83984" w:rsidP="00A83984">
      <w:pPr>
        <w:spacing w:after="0" w:line="240" w:lineRule="auto"/>
        <w:ind w:firstLine="54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Состав судебных издержек определен ст. 94 ГПК и к ним относятся: </w:t>
      </w:r>
    </w:p>
    <w:p w14:paraId="0CE9E56E" w14:textId="77777777" w:rsidR="00A83984" w:rsidRPr="008605CC" w:rsidRDefault="00A83984" w:rsidP="00A83984">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суммы, подлежащие выплате свидетелям, экспертам, специалистам и переводчикам; </w:t>
      </w:r>
    </w:p>
    <w:p w14:paraId="041372F3" w14:textId="77777777" w:rsidR="00A83984" w:rsidRPr="008605CC" w:rsidRDefault="00A83984" w:rsidP="00A83984">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расходы на оплату услуг переводчика, понесенные иностранными гражданами и лицами без гражданства, если иное не предусмотрено международным договором РФ; </w:t>
      </w:r>
    </w:p>
    <w:p w14:paraId="792D9168" w14:textId="77777777" w:rsidR="00A83984" w:rsidRPr="008605CC" w:rsidRDefault="00A83984" w:rsidP="00A83984">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расходы на проезд и проживание сторон и третьих лиц, понесенные ими в связи с явкой в суд; </w:t>
      </w:r>
    </w:p>
    <w:p w14:paraId="64303C1E" w14:textId="77777777" w:rsidR="00A83984" w:rsidRPr="008605CC" w:rsidRDefault="00A83984" w:rsidP="00A83984">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расходы на оплату услуг представителей; </w:t>
      </w:r>
      <w:r w:rsidRPr="008605CC">
        <w:rPr>
          <w:rFonts w:ascii="Times New Roman" w:eastAsia="Segoe UI Symbol" w:hAnsi="Times New Roman" w:cs="Times New Roman"/>
          <w:color w:val="333333"/>
          <w:sz w:val="24"/>
          <w:szCs w:val="24"/>
          <w:lang w:eastAsia="ru-RU"/>
        </w:rPr>
        <w:t></w:t>
      </w:r>
      <w:r w:rsidRPr="008605CC">
        <w:rPr>
          <w:rFonts w:ascii="Times New Roman" w:eastAsia="Arial" w:hAnsi="Times New Roman" w:cs="Times New Roman"/>
          <w:color w:val="333333"/>
          <w:sz w:val="24"/>
          <w:szCs w:val="24"/>
          <w:lang w:eastAsia="ru-RU"/>
        </w:rPr>
        <w:t xml:space="preserve"> </w:t>
      </w:r>
      <w:r w:rsidRPr="008605CC">
        <w:rPr>
          <w:rFonts w:ascii="Times New Roman" w:eastAsia="Times New Roman" w:hAnsi="Times New Roman" w:cs="Times New Roman"/>
          <w:color w:val="333333"/>
          <w:sz w:val="24"/>
          <w:szCs w:val="24"/>
          <w:lang w:eastAsia="ru-RU"/>
        </w:rPr>
        <w:t xml:space="preserve">расходы на производство осмотра на месте; </w:t>
      </w:r>
    </w:p>
    <w:p w14:paraId="297F2F14" w14:textId="77777777" w:rsidR="00A83984" w:rsidRPr="008605CC" w:rsidRDefault="00A83984" w:rsidP="00A83984">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компенсация за фактическую потерю времени; </w:t>
      </w:r>
    </w:p>
    <w:p w14:paraId="0F3DE67D" w14:textId="77777777" w:rsidR="00A83984" w:rsidRPr="008605CC" w:rsidRDefault="00A83984" w:rsidP="00A83984">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связанные с рассмотрением дела почтовые расходы, понесенные сторонами; </w:t>
      </w:r>
    </w:p>
    <w:p w14:paraId="54C0032E" w14:textId="77777777" w:rsidR="00A83984" w:rsidRPr="008605CC" w:rsidRDefault="00A83984" w:rsidP="00A83984">
      <w:pPr>
        <w:numPr>
          <w:ilvl w:val="0"/>
          <w:numId w:val="2"/>
        </w:numPr>
        <w:spacing w:after="0" w:line="240" w:lineRule="auto"/>
        <w:ind w:left="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другие признанные судом необходимыми расходы. </w:t>
      </w:r>
    </w:p>
    <w:p w14:paraId="6546D745" w14:textId="77777777" w:rsidR="00A83984" w:rsidRPr="008605CC" w:rsidRDefault="00A83984" w:rsidP="00A83984">
      <w:pPr>
        <w:spacing w:after="0" w:line="240" w:lineRule="auto"/>
        <w:ind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Свидетелям, экспертам, специалистам и переводчикам возмещаются понесенные ими в связи с явкой в суд расходы на проезд и проживание, а также выплачиваются суточные. </w:t>
      </w:r>
    </w:p>
    <w:p w14:paraId="69BD70EB" w14:textId="77777777" w:rsidR="00A83984" w:rsidRPr="008605CC" w:rsidRDefault="00A83984" w:rsidP="00A83984">
      <w:pPr>
        <w:spacing w:after="4" w:line="284" w:lineRule="auto"/>
        <w:ind w:left="-15" w:right="5"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За работающими гражданами, вызываемыми в суд в качестве свидетелей, сохраняется средний заработок по месту работы за время их отсутствия в связи с явкой в суд. Свидетели, не состоящие в трудовых отношениях, за отвлечение их от обычных занятий получают компенсацию за потерю времени исходя из фактических его затрат и установленного федеральным законом минимального размера оплаты труда. </w:t>
      </w:r>
    </w:p>
    <w:p w14:paraId="23A1D511" w14:textId="77777777" w:rsidR="00A83984" w:rsidRPr="008605CC" w:rsidRDefault="00A83984" w:rsidP="00A83984">
      <w:pPr>
        <w:spacing w:after="4" w:line="284" w:lineRule="auto"/>
        <w:ind w:left="-15" w:right="5"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Эксперты, специалисты получают вознаграждение за выполненную ими по поручению суда работу, если она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соглашению с экспертами, специалистами. </w:t>
      </w:r>
    </w:p>
    <w:p w14:paraId="1277C405" w14:textId="77777777" w:rsidR="00A83984" w:rsidRPr="008605CC" w:rsidRDefault="00A83984" w:rsidP="00A83984">
      <w:pPr>
        <w:spacing w:after="4" w:line="284" w:lineRule="auto"/>
        <w:ind w:left="-15" w:right="5"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Порядок внесения сторонами денежных сумм на возмещение судебных издержек определен ст. 96 ГПК. Денежные суммы, подлежащие выплате свидетелям, экспертам и специалистам, или другие связанные с рассмотрением дела расходы, признанные судом необходимыми, предварительно вносятся на банковский счет управления (отдела) Судебного департамента в субъектах РФ стороной, заявившей соответствующую просьбу. Если указанная просьба заявлена обеими сторонами, то требуемые суммы вносятся сторонами в равных частях. </w:t>
      </w:r>
    </w:p>
    <w:p w14:paraId="17A7BB4D" w14:textId="77777777" w:rsidR="00A83984" w:rsidRPr="008605CC" w:rsidRDefault="00A83984" w:rsidP="00A83984">
      <w:pPr>
        <w:spacing w:after="4" w:line="284" w:lineRule="auto"/>
        <w:ind w:left="-15" w:right="5"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средств федерального бюджета. </w:t>
      </w:r>
    </w:p>
    <w:p w14:paraId="18C93764" w14:textId="77777777" w:rsidR="00A83984" w:rsidRPr="008605CC" w:rsidRDefault="00A83984" w:rsidP="00A83984">
      <w:pPr>
        <w:spacing w:after="4" w:line="284" w:lineRule="auto"/>
        <w:ind w:left="-15" w:right="5"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В случае, если вызов свидетелей, назначение экспертов, привлечение специалистов и другие действия, подлежащие оплате, осуществляются по инициативе мирового судьи, соответствующие расходы возмещаются за счет средств бюджета субъекта РФ, на территории которого действует мировой судья. </w:t>
      </w:r>
    </w:p>
    <w:p w14:paraId="7A5EB690" w14:textId="77777777" w:rsidR="00A83984" w:rsidRPr="008605CC" w:rsidRDefault="00A83984" w:rsidP="00A83984">
      <w:pPr>
        <w:spacing w:after="4" w:line="284" w:lineRule="auto"/>
        <w:ind w:left="-15" w:right="5"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lastRenderedPageBreak/>
        <w:t xml:space="preserve">Суд, а также мировой судья может освободить гражданина с учетом его имущественного положения от уплаты судебных издержек или уменьшить их размер. В этом случае расходы возмещаются за счет средств соответствующего бюджета. </w:t>
      </w:r>
    </w:p>
    <w:p w14:paraId="1E8EBE35" w14:textId="77777777" w:rsidR="00A83984" w:rsidRPr="008605CC" w:rsidRDefault="00A83984" w:rsidP="00A83984">
      <w:pPr>
        <w:spacing w:after="4" w:line="284" w:lineRule="auto"/>
        <w:ind w:left="-15" w:right="5"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Денежные суммы, причитающиеся свидетелям и переводчикам, выплачиваются после выполнения ими своих обязанностей. Оплата услуг переводчиков и возмещение понесенных ими расходов в связи с явкой в суд производятся за счет средств соответствующего бюджета. Порядок выплаты денежных сумм, причитающихся свидетелям и переводчикам, и размеры этих денежных сумм устанавливаются Правительством РФ (ст. 97 ГПК). </w:t>
      </w:r>
    </w:p>
    <w:p w14:paraId="6523AF86" w14:textId="77777777" w:rsidR="00A83984" w:rsidRPr="008605CC" w:rsidRDefault="00A83984" w:rsidP="00A83984">
      <w:pPr>
        <w:spacing w:after="4" w:line="284" w:lineRule="auto"/>
        <w:ind w:left="-15" w:right="5"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В соответствии со ст. 98 ГПК судебные расходы распределяются между сторонами в следующем порядке. Стороне, в пользу которой состоялось решение суда, последний, присуждает возместить с другой стороны все понесенные по делу судебные расходы, за исключением случаев, когда судебные расходы принесены за действия по инициативе суда или мирового судьи. В случае, если иск удовлетворен частично, судебные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 </w:t>
      </w:r>
    </w:p>
    <w:p w14:paraId="25119155" w14:textId="77777777" w:rsidR="00A83984" w:rsidRPr="008605CC" w:rsidRDefault="00A83984" w:rsidP="00A83984">
      <w:pPr>
        <w:spacing w:after="4" w:line="284" w:lineRule="auto"/>
        <w:ind w:left="-15" w:right="5"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Кроме того, в соответствии со ст. 99 ГПК со стороны, недобросовестно заявившей неосновательный иск или спор относительно иска либо систематически противодействовавшей правильному и своевременному рассмотрению и разрешению дела, суд может взыскать в пользу другой стороны компенсацию за фактическую потерю времени. Размер компенсации определяется судом в разумных пределах и с учетом конкретных доказательств. </w:t>
      </w:r>
    </w:p>
    <w:p w14:paraId="2E0121B4" w14:textId="77777777" w:rsidR="00A83984" w:rsidRPr="008605CC" w:rsidRDefault="00A83984" w:rsidP="00A83984">
      <w:pPr>
        <w:spacing w:after="4" w:line="284" w:lineRule="auto"/>
        <w:ind w:left="-15" w:right="5"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Согласно ст. 100 ГПК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w:t>
      </w:r>
    </w:p>
    <w:p w14:paraId="7C76B63A" w14:textId="77777777" w:rsidR="00A83984" w:rsidRPr="008605CC" w:rsidRDefault="00A83984" w:rsidP="00A83984">
      <w:pPr>
        <w:spacing w:after="4" w:line="284" w:lineRule="auto"/>
        <w:ind w:left="-15" w:right="5"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При отказе истца от иска понесенные им судебные расходы ответчиком не возмещаются. Истец возмещает ответчику издержки, понесенные им в связи с ведением дела. В случае, если истец не поддерживает свои требования вследствие добровольного удовлетворения их ответчиком после предъявления иска, все понесенные истцом по делу судебные расходы, в том числе расходы на оплату услуг представителя, по просьбе истца взыскиваются с ответчика. При заключении мирового соглашения стороны должны предусмотреть порядок распределения судебных расходов, в том числе расходов на оплату услуг представителей (ст. 101 ГПК). </w:t>
      </w:r>
    </w:p>
    <w:p w14:paraId="7139C5FB" w14:textId="77777777" w:rsidR="00A83984" w:rsidRPr="008605CC" w:rsidRDefault="00A83984" w:rsidP="00A83984">
      <w:pPr>
        <w:spacing w:after="4" w:line="284" w:lineRule="auto"/>
        <w:ind w:left="-15" w:right="5"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Согласно ст. 102 ГПК при отказе полностью или частично в иске лицу, обратившемуся в суд с заявлением в защиту прав, свобод и законных интересов истца, ответчику возмещаются за счет средств соответствующего бюджета понесенные им издержки, связанные с рассмотрением дела. В случае удовлетворения иска об освобождении имущества от ареста истцу возмещаются за счет средств соответствующего бюджета понесенные им судебные расходы. </w:t>
      </w:r>
    </w:p>
    <w:p w14:paraId="506D1236" w14:textId="77777777" w:rsidR="00A83984" w:rsidRPr="008605CC" w:rsidRDefault="00A83984" w:rsidP="00A83984">
      <w:pPr>
        <w:spacing w:after="4" w:line="284" w:lineRule="auto"/>
        <w:ind w:left="-15" w:right="5" w:firstLine="53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333333"/>
          <w:sz w:val="24"/>
          <w:szCs w:val="24"/>
          <w:lang w:eastAsia="ru-RU"/>
        </w:rPr>
        <w:t xml:space="preserve">В соответствии со ст. 103 ГПК издержки, понесенные судом в связи с рассмотрением дела, и государственная пошлина, от уплаты которых истец был освобожден, взыскиваются с ответчика в федеральный бюджет пропорционально удовлетворенной части исковых требований. В случае, если обе стороны освобождены от уплаты судебных расходов, издержки, понесенные судом в связи с рассмотрением дела, возмещаются за счет средств </w:t>
      </w:r>
      <w:r w:rsidRPr="008605CC">
        <w:rPr>
          <w:rFonts w:ascii="Times New Roman" w:eastAsia="Times New Roman" w:hAnsi="Times New Roman" w:cs="Times New Roman"/>
          <w:color w:val="333333"/>
          <w:sz w:val="24"/>
          <w:szCs w:val="24"/>
          <w:lang w:eastAsia="ru-RU"/>
        </w:rPr>
        <w:lastRenderedPageBreak/>
        <w:t xml:space="preserve">федерального бюджета. Порядок и размер возмещения судебных расходов, понесенных судом в соответствии с настоящей статьей, устанавливаются Правительством РФ. </w:t>
      </w:r>
    </w:p>
    <w:p w14:paraId="03608E58" w14:textId="77777777" w:rsidR="00A83984" w:rsidRDefault="00A83984" w:rsidP="00A83984">
      <w:pPr>
        <w:spacing w:after="37" w:line="284" w:lineRule="auto"/>
        <w:ind w:left="-15" w:right="5" w:firstLine="530"/>
        <w:jc w:val="both"/>
        <w:rPr>
          <w:rFonts w:ascii="Times New Roman" w:eastAsia="Times New Roman" w:hAnsi="Times New Roman" w:cs="Times New Roman"/>
          <w:color w:val="333333"/>
          <w:sz w:val="24"/>
          <w:szCs w:val="24"/>
          <w:lang w:eastAsia="ru-RU"/>
        </w:rPr>
      </w:pPr>
      <w:r w:rsidRPr="008605CC">
        <w:rPr>
          <w:rFonts w:ascii="Times New Roman" w:eastAsia="Times New Roman" w:hAnsi="Times New Roman" w:cs="Times New Roman"/>
          <w:color w:val="333333"/>
          <w:sz w:val="24"/>
          <w:szCs w:val="24"/>
          <w:lang w:eastAsia="ru-RU"/>
        </w:rPr>
        <w:t xml:space="preserve">На определение суда по вопросам, связанным с судебными расходами, может быть подана частная жалоба (ст. 104 ГПК). </w:t>
      </w:r>
    </w:p>
    <w:p w14:paraId="2A416896" w14:textId="77777777" w:rsidR="00A83984" w:rsidRPr="008605CC" w:rsidRDefault="00A83984" w:rsidP="00A83984">
      <w:pPr>
        <w:spacing w:after="37" w:line="284" w:lineRule="auto"/>
        <w:ind w:left="-15" w:right="5" w:firstLine="53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33"/>
          <w:sz w:val="24"/>
          <w:szCs w:val="24"/>
          <w:lang w:eastAsia="ru-RU"/>
        </w:rPr>
        <w:t xml:space="preserve">4. </w:t>
      </w:r>
      <w:r w:rsidRPr="008605CC">
        <w:rPr>
          <w:rFonts w:ascii="Times New Roman" w:eastAsia="Times New Roman" w:hAnsi="Times New Roman" w:cs="Times New Roman"/>
          <w:color w:val="000000"/>
          <w:sz w:val="24"/>
          <w:szCs w:val="24"/>
          <w:lang w:eastAsia="ru-RU"/>
        </w:rPr>
        <w:t xml:space="preserve">В гражданском судопроизводстве расходы несет сторона, проигравшая дело. Так, если ни одна сторона от несения судебных расходов не была освобождена, то понесенные истцом судебные расходы при удовлетворении иска взыскиваются с ответчика в пользу истца; при отказе в иске истцу понесенные расходы не возмещаются; если иск удовлетворен частично, то понесенные истцом расходы взыскиваются с ответчика пропорционально размеру удовлетворенных требований. </w:t>
      </w:r>
    </w:p>
    <w:p w14:paraId="2A561930" w14:textId="77777777" w:rsidR="00A83984" w:rsidRPr="008605CC" w:rsidRDefault="00A83984" w:rsidP="00A83984">
      <w:pPr>
        <w:spacing w:after="0" w:line="285" w:lineRule="auto"/>
        <w:ind w:left="-15" w:right="7" w:firstLine="70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Издержки, понесенные судом в связи с рассмотрением дела, и госпошлина, от уплаты которой истец был освобожден, взыскиваются с ответчика, не освобожденного от уплаты расходов, в федеральный бюджет. Если обе стороны освобождены от уплаты судебных расходов, то понесенные издержки, возмещаются за счет федерального бюджета. В случае заключения мирового соглашения судебные расходы распределяются по соглашению сторон. Если при заключении мирового соглашения стороны не предусмотрели порядок распределения судебных расходов, то они распределяются между сторонами по общим правилам. При отказе истца от иска ответчик возмещает истцу понесенные им расходы только в том случае, если требование истца было ответчиком удовлетворено после предъявления иска (ст. 101 ГПК РФ).  </w:t>
      </w:r>
    </w:p>
    <w:p w14:paraId="4410FFFC" w14:textId="77777777" w:rsidR="00A83984" w:rsidRDefault="00A83984" w:rsidP="00A83984">
      <w:pPr>
        <w:spacing w:after="0" w:line="285" w:lineRule="auto"/>
        <w:ind w:left="-15" w:right="7" w:firstLine="708"/>
        <w:jc w:val="both"/>
        <w:rPr>
          <w:rFonts w:ascii="Times New Roman" w:eastAsia="Times New Roman" w:hAnsi="Times New Roman" w:cs="Times New Roman"/>
          <w:b/>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Возмещение расходов на оплату услуг судебного представителя осуществляется выигравшей дело стороне по ее письменному ходатайству. Однако, размер этих расходов </w:t>
      </w:r>
      <w:proofErr w:type="gramStart"/>
      <w:r w:rsidRPr="008605CC">
        <w:rPr>
          <w:rFonts w:ascii="Times New Roman" w:eastAsia="Times New Roman" w:hAnsi="Times New Roman" w:cs="Times New Roman"/>
          <w:color w:val="000000"/>
          <w:sz w:val="24"/>
          <w:szCs w:val="24"/>
          <w:lang w:eastAsia="ru-RU"/>
        </w:rPr>
        <w:t>определяется  судом</w:t>
      </w:r>
      <w:proofErr w:type="gramEnd"/>
      <w:r w:rsidRPr="008605CC">
        <w:rPr>
          <w:rFonts w:ascii="Times New Roman" w:eastAsia="Times New Roman" w:hAnsi="Times New Roman" w:cs="Times New Roman"/>
          <w:color w:val="000000"/>
          <w:sz w:val="24"/>
          <w:szCs w:val="24"/>
          <w:lang w:eastAsia="ru-RU"/>
        </w:rPr>
        <w:t xml:space="preserve"> «в разумных пределах» (ст. 100 ГПК РФ). Также определяется размер компенсации, взыскиваемой за фактическую потерю времени со стороны, заявившей необоснованный иск либо систематически противодействующей быстрому разрешению</w:t>
      </w:r>
      <w:r w:rsidRPr="008605CC">
        <w:rPr>
          <w:rFonts w:ascii="Times New Roman" w:eastAsia="Times New Roman" w:hAnsi="Times New Roman" w:cs="Times New Roman"/>
          <w:b/>
          <w:color w:val="000000"/>
          <w:sz w:val="24"/>
          <w:szCs w:val="24"/>
          <w:lang w:eastAsia="ru-RU"/>
        </w:rPr>
        <w:t xml:space="preserve"> спора. </w:t>
      </w:r>
    </w:p>
    <w:p w14:paraId="5B392D34" w14:textId="77777777" w:rsidR="00A83984" w:rsidRPr="008605CC" w:rsidRDefault="00A83984" w:rsidP="00A83984">
      <w:pPr>
        <w:spacing w:after="0" w:line="285" w:lineRule="auto"/>
        <w:ind w:left="-15" w:right="7"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5. </w:t>
      </w:r>
      <w:r w:rsidRPr="008605CC">
        <w:rPr>
          <w:rFonts w:ascii="Times New Roman" w:eastAsia="Times New Roman" w:hAnsi="Times New Roman" w:cs="Times New Roman"/>
          <w:b/>
          <w:color w:val="000000"/>
          <w:sz w:val="24"/>
          <w:szCs w:val="24"/>
          <w:lang w:eastAsia="ru-RU"/>
        </w:rPr>
        <w:t>Судебные штрафы</w:t>
      </w:r>
      <w:r w:rsidRPr="008605CC">
        <w:rPr>
          <w:rFonts w:ascii="Times New Roman" w:eastAsia="Times New Roman" w:hAnsi="Times New Roman" w:cs="Times New Roman"/>
          <w:color w:val="000000"/>
          <w:sz w:val="24"/>
          <w:szCs w:val="24"/>
          <w:lang w:eastAsia="ru-RU"/>
        </w:rPr>
        <w:t xml:space="preserve"> — денежные взыскания, налагаемые судом на граждан и должностных лиц за допущенные ими нарушения норм гражданского процессуального законодательства.  </w:t>
      </w:r>
    </w:p>
    <w:p w14:paraId="3B8808BF" w14:textId="77777777" w:rsidR="00A83984" w:rsidRPr="008605CC" w:rsidRDefault="00A83984" w:rsidP="00A83984">
      <w:pPr>
        <w:spacing w:after="0" w:line="285" w:lineRule="auto"/>
        <w:ind w:left="-15" w:right="7" w:firstLine="70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ГПК РФ предусматривает наложение штрафа на участников процесса (свидетелей, экспертов, специалистов, переводчиков, должностных лиц органов государственной власти и местного самоуправления, в случае их неявки по вызову суда по причинам, признанным неуважительными); на лиц, не выполнивших по неуважительной причине требование суда о представлении письменных или вещественных доказательств; на граждан, нарушающих порядок в зале судебного заседания и в других предусмотренных ГПК случаях. </w:t>
      </w:r>
    </w:p>
    <w:p w14:paraId="6CC44D98" w14:textId="77777777" w:rsidR="00A83984" w:rsidRPr="008605CC" w:rsidRDefault="00A83984" w:rsidP="00A83984">
      <w:pPr>
        <w:spacing w:after="40" w:line="285" w:lineRule="auto"/>
        <w:ind w:left="-5" w:right="7" w:firstLine="69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 Федеральным </w:t>
      </w:r>
      <w:proofErr w:type="gramStart"/>
      <w:r w:rsidRPr="008605CC">
        <w:rPr>
          <w:rFonts w:ascii="Times New Roman" w:eastAsia="Times New Roman" w:hAnsi="Times New Roman" w:cs="Times New Roman"/>
          <w:color w:val="000000"/>
          <w:sz w:val="24"/>
          <w:szCs w:val="24"/>
          <w:lang w:eastAsia="ru-RU"/>
        </w:rPr>
        <w:t>законом  от</w:t>
      </w:r>
      <w:proofErr w:type="gramEnd"/>
      <w:r w:rsidRPr="008605CC">
        <w:rPr>
          <w:rFonts w:ascii="Times New Roman" w:eastAsia="Times New Roman" w:hAnsi="Times New Roman" w:cs="Times New Roman"/>
          <w:color w:val="000000"/>
          <w:sz w:val="24"/>
          <w:szCs w:val="24"/>
          <w:lang w:eastAsia="ru-RU"/>
        </w:rPr>
        <w:t xml:space="preserve"> 11.06.2008г. №85-ФЗ в ГПК РФ были внесены изменения в части, касающейся размеров штрафов. В настоящее </w:t>
      </w:r>
      <w:proofErr w:type="gramStart"/>
      <w:r w:rsidRPr="008605CC">
        <w:rPr>
          <w:rFonts w:ascii="Times New Roman" w:eastAsia="Times New Roman" w:hAnsi="Times New Roman" w:cs="Times New Roman"/>
          <w:color w:val="000000"/>
          <w:sz w:val="24"/>
          <w:szCs w:val="24"/>
          <w:lang w:eastAsia="ru-RU"/>
        </w:rPr>
        <w:t>время  закон</w:t>
      </w:r>
      <w:proofErr w:type="gramEnd"/>
      <w:r w:rsidRPr="008605CC">
        <w:rPr>
          <w:rFonts w:ascii="Times New Roman" w:eastAsia="Times New Roman" w:hAnsi="Times New Roman" w:cs="Times New Roman"/>
          <w:color w:val="000000"/>
          <w:sz w:val="24"/>
          <w:szCs w:val="24"/>
          <w:lang w:eastAsia="ru-RU"/>
        </w:rPr>
        <w:t xml:space="preserve"> содержит указание на конкретную денежную сумму в рублях, подлежащую уплате за нарушение виновным лицом требований процессуального законодательства. </w:t>
      </w:r>
    </w:p>
    <w:p w14:paraId="41E1A1A0" w14:textId="77777777" w:rsidR="00A83984" w:rsidRPr="008605CC" w:rsidRDefault="00A83984" w:rsidP="00A83984">
      <w:pPr>
        <w:spacing w:after="40" w:line="285" w:lineRule="auto"/>
        <w:ind w:left="-5" w:right="7" w:hanging="1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8605CC">
        <w:rPr>
          <w:rFonts w:ascii="Times New Roman" w:eastAsia="Times New Roman" w:hAnsi="Times New Roman" w:cs="Times New Roman"/>
          <w:color w:val="000000"/>
          <w:sz w:val="24"/>
          <w:szCs w:val="24"/>
          <w:lang w:eastAsia="ru-RU"/>
        </w:rPr>
        <w:t xml:space="preserve">Так, за неисполнение в установленный срок судебного запроса о представлении в суд письменного или вещественного доказательства на должностных лиц </w:t>
      </w:r>
      <w:proofErr w:type="gramStart"/>
      <w:r w:rsidRPr="008605CC">
        <w:rPr>
          <w:rFonts w:ascii="Times New Roman" w:eastAsia="Times New Roman" w:hAnsi="Times New Roman" w:cs="Times New Roman"/>
          <w:color w:val="000000"/>
          <w:sz w:val="24"/>
          <w:szCs w:val="24"/>
          <w:lang w:eastAsia="ru-RU"/>
        </w:rPr>
        <w:t>или  на</w:t>
      </w:r>
      <w:proofErr w:type="gramEnd"/>
      <w:r w:rsidRPr="008605CC">
        <w:rPr>
          <w:rFonts w:ascii="Times New Roman" w:eastAsia="Times New Roman" w:hAnsi="Times New Roman" w:cs="Times New Roman"/>
          <w:color w:val="000000"/>
          <w:sz w:val="24"/>
          <w:szCs w:val="24"/>
          <w:lang w:eastAsia="ru-RU"/>
        </w:rPr>
        <w:t xml:space="preserve">  граждан,  не  являющихся  лицами,  участвующими в деле,  налагается  штраф  -  на  должностных  лиц  в  размере до одной тысячи рублей, на граждан - до пятисот рублей.       </w:t>
      </w:r>
      <w:proofErr w:type="gramStart"/>
      <w:r w:rsidRPr="008605CC">
        <w:rPr>
          <w:rFonts w:ascii="Times New Roman" w:eastAsia="Times New Roman" w:hAnsi="Times New Roman" w:cs="Times New Roman"/>
          <w:color w:val="000000"/>
          <w:sz w:val="24"/>
          <w:szCs w:val="24"/>
          <w:lang w:eastAsia="ru-RU"/>
        </w:rPr>
        <w:t>На  лиц</w:t>
      </w:r>
      <w:proofErr w:type="gramEnd"/>
      <w:r w:rsidRPr="008605CC">
        <w:rPr>
          <w:rFonts w:ascii="Times New Roman" w:eastAsia="Times New Roman" w:hAnsi="Times New Roman" w:cs="Times New Roman"/>
          <w:color w:val="000000"/>
          <w:sz w:val="24"/>
          <w:szCs w:val="24"/>
          <w:lang w:eastAsia="ru-RU"/>
        </w:rPr>
        <w:t xml:space="preserve">,  виновных  в  </w:t>
      </w:r>
      <w:r w:rsidRPr="008605CC">
        <w:rPr>
          <w:rFonts w:ascii="Times New Roman" w:eastAsia="Times New Roman" w:hAnsi="Times New Roman" w:cs="Times New Roman"/>
          <w:color w:val="000000"/>
          <w:sz w:val="24"/>
          <w:szCs w:val="24"/>
          <w:lang w:eastAsia="ru-RU"/>
        </w:rPr>
        <w:lastRenderedPageBreak/>
        <w:t xml:space="preserve">нарушении  порядка в судебном заседании, налагается штраф  в  размере  до  одной  тысячи  рублей. </w:t>
      </w:r>
    </w:p>
    <w:p w14:paraId="08025610" w14:textId="77777777" w:rsidR="00A83984" w:rsidRPr="008605CC" w:rsidRDefault="00A83984" w:rsidP="00A83984">
      <w:pPr>
        <w:spacing w:after="3" w:line="285" w:lineRule="auto"/>
        <w:ind w:left="-5" w:right="7" w:hanging="10"/>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8605CC">
        <w:rPr>
          <w:rFonts w:ascii="Times New Roman" w:eastAsia="Times New Roman" w:hAnsi="Times New Roman" w:cs="Times New Roman"/>
          <w:color w:val="000000"/>
          <w:sz w:val="24"/>
          <w:szCs w:val="24"/>
          <w:lang w:eastAsia="ru-RU"/>
        </w:rPr>
        <w:t xml:space="preserve">В случае неявки в судебное заседание </w:t>
      </w:r>
      <w:proofErr w:type="gramStart"/>
      <w:r w:rsidRPr="008605CC">
        <w:rPr>
          <w:rFonts w:ascii="Times New Roman" w:eastAsia="Times New Roman" w:hAnsi="Times New Roman" w:cs="Times New Roman"/>
          <w:color w:val="000000"/>
          <w:sz w:val="24"/>
          <w:szCs w:val="24"/>
          <w:lang w:eastAsia="ru-RU"/>
        </w:rPr>
        <w:t>свидетеля,  эксперта</w:t>
      </w:r>
      <w:proofErr w:type="gramEnd"/>
      <w:r w:rsidRPr="008605CC">
        <w:rPr>
          <w:rFonts w:ascii="Times New Roman" w:eastAsia="Times New Roman" w:hAnsi="Times New Roman" w:cs="Times New Roman"/>
          <w:color w:val="000000"/>
          <w:sz w:val="24"/>
          <w:szCs w:val="24"/>
          <w:lang w:eastAsia="ru-RU"/>
        </w:rPr>
        <w:t xml:space="preserve">,  специалиста,  переводчика по  причинам,  признанным судом неуважительными, указанные лица могут быть подвергнуты штрафу в размере до  одной тысячи рублей и т.д. </w:t>
      </w:r>
    </w:p>
    <w:p w14:paraId="5CAC5C9B" w14:textId="77777777" w:rsidR="00A83984" w:rsidRDefault="00A83984" w:rsidP="00A83984">
      <w:pPr>
        <w:spacing w:after="0" w:line="285" w:lineRule="auto"/>
        <w:ind w:left="-15" w:right="7" w:firstLine="708"/>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Штраф взыскивается на основании судебного определения. По заявлению лица, привлеченного к ответственности, суд, вынесший определение, может сложить штраф или уменьшить его размер. Данное заявление рассматривается </w:t>
      </w:r>
      <w:proofErr w:type="gramStart"/>
      <w:r w:rsidRPr="008605CC">
        <w:rPr>
          <w:rFonts w:ascii="Times New Roman" w:eastAsia="Times New Roman" w:hAnsi="Times New Roman" w:cs="Times New Roman"/>
          <w:color w:val="000000"/>
          <w:sz w:val="24"/>
          <w:szCs w:val="24"/>
          <w:lang w:eastAsia="ru-RU"/>
        </w:rPr>
        <w:t>в  судебном</w:t>
      </w:r>
      <w:proofErr w:type="gramEnd"/>
      <w:r w:rsidRPr="008605CC">
        <w:rPr>
          <w:rFonts w:ascii="Times New Roman" w:eastAsia="Times New Roman" w:hAnsi="Times New Roman" w:cs="Times New Roman"/>
          <w:color w:val="000000"/>
          <w:sz w:val="24"/>
          <w:szCs w:val="24"/>
          <w:lang w:eastAsia="ru-RU"/>
        </w:rPr>
        <w:t xml:space="preserve">  заседании в течение десяти дней. Оштрафованное лицо извещается о времени и месте судебного заседания, однако его </w:t>
      </w:r>
      <w:proofErr w:type="gramStart"/>
      <w:r w:rsidRPr="008605CC">
        <w:rPr>
          <w:rFonts w:ascii="Times New Roman" w:eastAsia="Times New Roman" w:hAnsi="Times New Roman" w:cs="Times New Roman"/>
          <w:color w:val="000000"/>
          <w:sz w:val="24"/>
          <w:szCs w:val="24"/>
          <w:lang w:eastAsia="ru-RU"/>
        </w:rPr>
        <w:t>неявка  не</w:t>
      </w:r>
      <w:proofErr w:type="gramEnd"/>
      <w:r w:rsidRPr="008605CC">
        <w:rPr>
          <w:rFonts w:ascii="Times New Roman" w:eastAsia="Times New Roman" w:hAnsi="Times New Roman" w:cs="Times New Roman"/>
          <w:color w:val="000000"/>
          <w:sz w:val="24"/>
          <w:szCs w:val="24"/>
          <w:lang w:eastAsia="ru-RU"/>
        </w:rPr>
        <w:t xml:space="preserve"> является препятствием к рассмотрению заявления. На определение суда об </w:t>
      </w:r>
      <w:proofErr w:type="gramStart"/>
      <w:r w:rsidRPr="008605CC">
        <w:rPr>
          <w:rFonts w:ascii="Times New Roman" w:eastAsia="Times New Roman" w:hAnsi="Times New Roman" w:cs="Times New Roman"/>
          <w:color w:val="000000"/>
          <w:sz w:val="24"/>
          <w:szCs w:val="24"/>
          <w:lang w:eastAsia="ru-RU"/>
        </w:rPr>
        <w:t>отказе  сложить</w:t>
      </w:r>
      <w:proofErr w:type="gramEnd"/>
      <w:r w:rsidRPr="008605CC">
        <w:rPr>
          <w:rFonts w:ascii="Times New Roman" w:eastAsia="Times New Roman" w:hAnsi="Times New Roman" w:cs="Times New Roman"/>
          <w:color w:val="000000"/>
          <w:sz w:val="24"/>
          <w:szCs w:val="24"/>
          <w:lang w:eastAsia="ru-RU"/>
        </w:rPr>
        <w:t xml:space="preserve">  судебный  штраф  или  уменьшить его размер может быть подана частная жалоба.  </w:t>
      </w:r>
    </w:p>
    <w:p w14:paraId="5B699A5F" w14:textId="77777777" w:rsidR="00A83984" w:rsidRPr="001B6724" w:rsidRDefault="00A83984" w:rsidP="00A83984">
      <w:pPr>
        <w:spacing w:after="0" w:line="285" w:lineRule="auto"/>
        <w:ind w:left="-15" w:right="7"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1B6724">
        <w:rPr>
          <w:rFonts w:ascii="Times New Roman" w:eastAsia="Times New Roman" w:hAnsi="Times New Roman" w:cs="Times New Roman"/>
          <w:color w:val="000000"/>
          <w:sz w:val="24"/>
          <w:szCs w:val="24"/>
          <w:lang w:eastAsia="ru-RU"/>
        </w:rPr>
        <w:t xml:space="preserve">Достижению цели своевременного рассмотрения гражданских дел наряду с другими процессуальными гарантиями служат процессуальные сроки. </w:t>
      </w:r>
    </w:p>
    <w:p w14:paraId="7D541636" w14:textId="77777777" w:rsidR="00A83984" w:rsidRPr="001B6724" w:rsidRDefault="00A83984" w:rsidP="00A83984">
      <w:pPr>
        <w:spacing w:after="3" w:line="285" w:lineRule="auto"/>
        <w:ind w:left="-15" w:right="7" w:firstLine="540"/>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b/>
          <w:color w:val="000000"/>
          <w:sz w:val="24"/>
          <w:szCs w:val="24"/>
          <w:lang w:eastAsia="ru-RU"/>
        </w:rPr>
        <w:t>Процессуальный срок</w:t>
      </w:r>
      <w:r w:rsidRPr="001B6724">
        <w:rPr>
          <w:rFonts w:ascii="Times New Roman" w:eastAsia="Times New Roman" w:hAnsi="Times New Roman" w:cs="Times New Roman"/>
          <w:color w:val="000000"/>
          <w:sz w:val="24"/>
          <w:szCs w:val="24"/>
          <w:lang w:eastAsia="ru-RU"/>
        </w:rPr>
        <w:t xml:space="preserve"> </w:t>
      </w:r>
      <w:proofErr w:type="gramStart"/>
      <w:r w:rsidRPr="001B6724">
        <w:rPr>
          <w:rFonts w:ascii="Times New Roman" w:eastAsia="Times New Roman" w:hAnsi="Times New Roman" w:cs="Times New Roman"/>
          <w:color w:val="000000"/>
          <w:sz w:val="24"/>
          <w:szCs w:val="24"/>
          <w:lang w:eastAsia="ru-RU"/>
        </w:rPr>
        <w:t>- это установленное</w:t>
      </w:r>
      <w:proofErr w:type="gramEnd"/>
      <w:r w:rsidRPr="001B6724">
        <w:rPr>
          <w:rFonts w:ascii="Times New Roman" w:eastAsia="Times New Roman" w:hAnsi="Times New Roman" w:cs="Times New Roman"/>
          <w:color w:val="000000"/>
          <w:sz w:val="24"/>
          <w:szCs w:val="24"/>
          <w:lang w:eastAsia="ru-RU"/>
        </w:rPr>
        <w:t xml:space="preserve"> законом или судом (судьей) время, в течение которого должно быть или может быть совершено то или иное процессуальное действие либо завершена часть судопроизводства по гражданскому делу. </w:t>
      </w:r>
    </w:p>
    <w:p w14:paraId="1DE4FE72" w14:textId="77777777" w:rsidR="00A83984" w:rsidRDefault="00A83984" w:rsidP="00A83984">
      <w:pPr>
        <w:spacing w:after="40" w:line="285" w:lineRule="auto"/>
        <w:ind w:left="-15" w:right="7" w:firstLine="540"/>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t xml:space="preserve">Придавая важное значение срокам рассмотрения гражданских дел, Пленум ВС РФ в </w:t>
      </w:r>
      <w:hyperlink r:id="rId7">
        <w:r w:rsidRPr="001B6724">
          <w:rPr>
            <w:rFonts w:ascii="Times New Roman" w:eastAsia="Times New Roman" w:hAnsi="Times New Roman" w:cs="Times New Roman"/>
            <w:color w:val="000000"/>
            <w:sz w:val="24"/>
            <w:szCs w:val="24"/>
            <w:lang w:eastAsia="ru-RU"/>
          </w:rPr>
          <w:t>Постановлении</w:t>
        </w:r>
      </w:hyperlink>
      <w:hyperlink r:id="rId8">
        <w:r w:rsidRPr="001B6724">
          <w:rPr>
            <w:rFonts w:ascii="Times New Roman" w:eastAsia="Times New Roman" w:hAnsi="Times New Roman" w:cs="Times New Roman"/>
            <w:color w:val="000000"/>
            <w:sz w:val="24"/>
            <w:szCs w:val="24"/>
            <w:lang w:eastAsia="ru-RU"/>
          </w:rPr>
          <w:t xml:space="preserve"> </w:t>
        </w:r>
      </w:hyperlink>
      <w:r w:rsidRPr="001B6724">
        <w:rPr>
          <w:rFonts w:ascii="Times New Roman" w:eastAsia="Times New Roman" w:hAnsi="Times New Roman" w:cs="Times New Roman"/>
          <w:color w:val="000000"/>
          <w:sz w:val="24"/>
          <w:szCs w:val="24"/>
          <w:lang w:eastAsia="ru-RU"/>
        </w:rPr>
        <w:t xml:space="preserve">от 27.12.2007 N 52 в очередной раз указал судам, что в целях защиты конституционных прав и законных интересов граждан гражданские дела должны рассматриваться в строгом соответствии с правилами судопроизводства, важной составной частью которых являются установленные законом сроки выполнения отдельных процессуальных действий. Во многих процессуальных нормах дается регламентация процессуальных сроков, однако определение этого понятия в нормативных актах не встречается. По определению Н. И. Масленниковой </w:t>
      </w:r>
      <w:r w:rsidRPr="001B6724">
        <w:rPr>
          <w:rFonts w:ascii="Times New Roman" w:eastAsia="Times New Roman" w:hAnsi="Times New Roman" w:cs="Times New Roman"/>
          <w:b/>
          <w:color w:val="000000"/>
          <w:sz w:val="24"/>
          <w:szCs w:val="24"/>
          <w:lang w:eastAsia="ru-RU"/>
        </w:rPr>
        <w:t>процессуальный срок</w:t>
      </w:r>
      <w:r w:rsidRPr="001B6724">
        <w:rPr>
          <w:rFonts w:ascii="Times New Roman" w:eastAsia="Times New Roman" w:hAnsi="Times New Roman" w:cs="Times New Roman"/>
          <w:color w:val="000000"/>
          <w:sz w:val="24"/>
          <w:szCs w:val="24"/>
          <w:lang w:eastAsia="ru-RU"/>
        </w:rPr>
        <w:t xml:space="preserve"> представляет собой предусмотренный законом или назначаемый судом (судьей) промежуток времени, в течение которого должно или может быть совершено отдельное процессуальное действие либо завершена совокупность действий. По своей сути наступление или истечение процессуального срока является юридическим фактом порождающим, прекращающим или изменяющим определенные правоотношения. Назначение процессуальных сроков состоит в том, что они: </w:t>
      </w:r>
    </w:p>
    <w:p w14:paraId="75021362" w14:textId="77777777" w:rsidR="00A83984" w:rsidRDefault="00A83984" w:rsidP="00A83984">
      <w:pPr>
        <w:spacing w:after="40" w:line="285" w:lineRule="auto"/>
        <w:ind w:left="-15" w:right="7"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6724">
        <w:rPr>
          <w:rFonts w:ascii="Times New Roman" w:eastAsia="Times New Roman" w:hAnsi="Times New Roman" w:cs="Times New Roman"/>
          <w:color w:val="000000"/>
          <w:sz w:val="24"/>
          <w:szCs w:val="24"/>
          <w:lang w:eastAsia="ru-RU"/>
        </w:rPr>
        <w:t xml:space="preserve">устанавливают определенный временной режим для совершения процессуальных действий; </w:t>
      </w:r>
    </w:p>
    <w:p w14:paraId="6BAE8ABD" w14:textId="77777777" w:rsidR="00A83984" w:rsidRDefault="00A83984" w:rsidP="00A83984">
      <w:pPr>
        <w:spacing w:after="40" w:line="285" w:lineRule="auto"/>
        <w:ind w:left="-15" w:right="7"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6724">
        <w:rPr>
          <w:rFonts w:ascii="Times New Roman" w:eastAsia="Times New Roman" w:hAnsi="Times New Roman" w:cs="Times New Roman"/>
          <w:color w:val="000000"/>
          <w:sz w:val="24"/>
          <w:szCs w:val="24"/>
          <w:lang w:eastAsia="ru-RU"/>
        </w:rPr>
        <w:t xml:space="preserve">способствуют оптимальному осуществлению правосудия, препятствуя с одной стороны неоправданному затягиванию процесса, однако, с другой стороны, предоставляя достаточно времени на реализацию своих прав и обязанностей; </w:t>
      </w:r>
    </w:p>
    <w:p w14:paraId="220D637B" w14:textId="77777777" w:rsidR="00A83984" w:rsidRDefault="00A83984" w:rsidP="00A83984">
      <w:pPr>
        <w:spacing w:after="40" w:line="285" w:lineRule="auto"/>
        <w:ind w:left="-15" w:right="7"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B6724">
        <w:rPr>
          <w:rFonts w:ascii="Times New Roman" w:eastAsia="Times New Roman" w:hAnsi="Times New Roman" w:cs="Times New Roman"/>
          <w:color w:val="000000"/>
          <w:sz w:val="24"/>
          <w:szCs w:val="24"/>
          <w:lang w:eastAsia="ru-RU"/>
        </w:rPr>
        <w:t xml:space="preserve">дисциплинируют участников процесса. </w:t>
      </w:r>
    </w:p>
    <w:p w14:paraId="76AE3208" w14:textId="77777777" w:rsidR="00A83984" w:rsidRPr="001B6724" w:rsidRDefault="00A83984" w:rsidP="00A83984">
      <w:pPr>
        <w:spacing w:after="40" w:line="285" w:lineRule="auto"/>
        <w:ind w:left="-15" w:right="7"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1B6724">
        <w:rPr>
          <w:rFonts w:ascii="Times New Roman" w:eastAsia="Times New Roman" w:hAnsi="Times New Roman" w:cs="Times New Roman"/>
          <w:color w:val="000000"/>
          <w:sz w:val="24"/>
          <w:szCs w:val="24"/>
          <w:lang w:eastAsia="ru-RU"/>
        </w:rPr>
        <w:t xml:space="preserve">По способу исчисления сроки классифицируются на определяемые определенным отрезком времени, календарной датой, указанием на определенное событие (местом порядке осуществления процессуальных действий). Сроки могут определяться днями, месяцами или годами. Такие сроки начинают течь со следующих суток со дня их установления. Конечная календарная дата истечения срока в них не определена. Окончание процессуальных сроков регламентирует ст. 108 ГПК РФ. </w:t>
      </w:r>
    </w:p>
    <w:p w14:paraId="13C260A2" w14:textId="77777777" w:rsidR="00A83984" w:rsidRPr="001B6724" w:rsidRDefault="00A83984" w:rsidP="00A83984">
      <w:pPr>
        <w:spacing w:after="0" w:line="240" w:lineRule="auto"/>
        <w:ind w:firstLine="530"/>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lastRenderedPageBreak/>
        <w:t xml:space="preserve">Сроки, установленные для совершения процессуальных действий судом (судьей), всегда установлены в законодательном порядке. В настоящее время такие сроки закреплены в ГПК РФ. Среди сроков, установленных для суда, можно назвать: </w:t>
      </w:r>
    </w:p>
    <w:p w14:paraId="2301E6EB" w14:textId="77777777" w:rsidR="00A83984" w:rsidRPr="001B6724" w:rsidRDefault="00A83984" w:rsidP="00A83984">
      <w:pPr>
        <w:numPr>
          <w:ilvl w:val="1"/>
          <w:numId w:val="1"/>
        </w:numPr>
        <w:spacing w:after="0" w:line="240" w:lineRule="auto"/>
        <w:ind w:left="0"/>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t xml:space="preserve">срок для выдачи судебного приказа (пять дней со дня поступления заявления о вынесении судебного приказа в суд); </w:t>
      </w:r>
    </w:p>
    <w:p w14:paraId="1B048477" w14:textId="77777777" w:rsidR="00A83984" w:rsidRPr="001B6724" w:rsidRDefault="00A83984" w:rsidP="00A83984">
      <w:pPr>
        <w:numPr>
          <w:ilvl w:val="1"/>
          <w:numId w:val="1"/>
        </w:numPr>
        <w:spacing w:after="0" w:line="240" w:lineRule="auto"/>
        <w:ind w:left="0"/>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t xml:space="preserve">срок принятия искового заявления (пять дней со дня поступления искового заявления в суд); </w:t>
      </w:r>
    </w:p>
    <w:p w14:paraId="175A7A76" w14:textId="77777777" w:rsidR="00A83984" w:rsidRPr="001B6724" w:rsidRDefault="00A83984" w:rsidP="00A83984">
      <w:pPr>
        <w:numPr>
          <w:ilvl w:val="1"/>
          <w:numId w:val="1"/>
        </w:numPr>
        <w:spacing w:after="0" w:line="240" w:lineRule="auto"/>
        <w:ind w:left="0"/>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t xml:space="preserve">сроки рассмотрения и разрешения гражданских дел (гражданские дела рассматриваются и разрешаются судом до истечения двух месяцев со дня поступления заявления в суд, а мировым судьей – до истечения месяца со дня принятия заявления к производству. Дела о восстановлении на работе, о взыскании алиментов рассматриваются и разрешаются до истечения месяца); </w:t>
      </w:r>
    </w:p>
    <w:p w14:paraId="0518C14F" w14:textId="77777777" w:rsidR="00A83984" w:rsidRPr="001B6724" w:rsidRDefault="00A83984" w:rsidP="00A83984">
      <w:pPr>
        <w:numPr>
          <w:ilvl w:val="1"/>
          <w:numId w:val="1"/>
        </w:numPr>
        <w:spacing w:after="0" w:line="240" w:lineRule="auto"/>
        <w:ind w:left="0"/>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t xml:space="preserve">сроки для составления мотивированного судебного решения (решение суда принимается немедленно после разбирательства дела. Составление мотивированного решения суда может быть отложено на срок не более чем пять дней со дня окончания разбирательства дела, но резолютивную часть решения суд должен объявить в том же судебном заседании, в котором закончилось разбирательство дела); </w:t>
      </w:r>
    </w:p>
    <w:p w14:paraId="21BCAF45" w14:textId="77777777" w:rsidR="00A83984" w:rsidRPr="001B6724" w:rsidRDefault="00A83984" w:rsidP="00A83984">
      <w:pPr>
        <w:numPr>
          <w:ilvl w:val="1"/>
          <w:numId w:val="1"/>
        </w:numPr>
        <w:spacing w:after="0" w:line="240" w:lineRule="auto"/>
        <w:ind w:left="0"/>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t xml:space="preserve">срок для высылки копии заочного решения (копия заочного решения суда высылается ответчику не позднее чем в течение трех дней со дня его принятия с уведомлением о вручении); </w:t>
      </w:r>
    </w:p>
    <w:p w14:paraId="5E9CAD0D" w14:textId="77777777" w:rsidR="00A83984" w:rsidRPr="001B6724" w:rsidRDefault="00A83984" w:rsidP="00A83984">
      <w:pPr>
        <w:numPr>
          <w:ilvl w:val="1"/>
          <w:numId w:val="1"/>
        </w:numPr>
        <w:spacing w:after="0" w:line="240" w:lineRule="auto"/>
        <w:ind w:left="0"/>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t xml:space="preserve">срок рассмотрения заявления об отмене заочного решения (заявление об отмене заочного решения суда рассматривается судом в судебном заседании в течение десяти дней со дня его поступления в суд) и другие. </w:t>
      </w:r>
    </w:p>
    <w:p w14:paraId="3BA7B466" w14:textId="77777777" w:rsidR="00A83984" w:rsidRPr="001B6724" w:rsidRDefault="00A83984" w:rsidP="00A83984">
      <w:pPr>
        <w:spacing w:after="0" w:line="285" w:lineRule="auto"/>
        <w:ind w:left="-5" w:right="7" w:firstLine="713"/>
        <w:jc w:val="both"/>
        <w:rPr>
          <w:rFonts w:ascii="Times New Roman" w:eastAsia="Times New Roman" w:hAnsi="Times New Roman" w:cs="Times New Roman"/>
          <w:color w:val="000000"/>
          <w:sz w:val="24"/>
          <w:szCs w:val="24"/>
          <w:lang w:eastAsia="ru-RU"/>
        </w:rPr>
      </w:pPr>
      <w:proofErr w:type="gramStart"/>
      <w:r w:rsidRPr="001B6724">
        <w:rPr>
          <w:rFonts w:ascii="Times New Roman" w:eastAsia="Times New Roman" w:hAnsi="Times New Roman" w:cs="Times New Roman"/>
          <w:color w:val="000000"/>
          <w:sz w:val="24"/>
          <w:szCs w:val="24"/>
          <w:lang w:eastAsia="ru-RU"/>
        </w:rPr>
        <w:t>Особенность сроков</w:t>
      </w:r>
      <w:proofErr w:type="gramEnd"/>
      <w:r w:rsidRPr="001B6724">
        <w:rPr>
          <w:rFonts w:ascii="Times New Roman" w:eastAsia="Times New Roman" w:hAnsi="Times New Roman" w:cs="Times New Roman"/>
          <w:color w:val="000000"/>
          <w:sz w:val="24"/>
          <w:szCs w:val="24"/>
          <w:lang w:eastAsia="ru-RU"/>
        </w:rPr>
        <w:t xml:space="preserve"> установленных для суда заключается в том, что их нарушение имеет для сторон неблагоприятные последствия только в плане затягивания процесса. Сроки для действий участников процесса могут быть установлены как законом, так и судом (в зависимости от вида срока). </w:t>
      </w:r>
      <w:proofErr w:type="gramStart"/>
      <w:r w:rsidRPr="001B6724">
        <w:rPr>
          <w:rFonts w:ascii="Times New Roman" w:eastAsia="Times New Roman" w:hAnsi="Times New Roman" w:cs="Times New Roman"/>
          <w:color w:val="000000"/>
          <w:sz w:val="24"/>
          <w:szCs w:val="24"/>
          <w:lang w:eastAsia="ru-RU"/>
        </w:rPr>
        <w:t>Сроки</w:t>
      </w:r>
      <w:proofErr w:type="gramEnd"/>
      <w:r w:rsidRPr="001B6724">
        <w:rPr>
          <w:rFonts w:ascii="Times New Roman" w:eastAsia="Times New Roman" w:hAnsi="Times New Roman" w:cs="Times New Roman"/>
          <w:color w:val="000000"/>
          <w:sz w:val="24"/>
          <w:szCs w:val="24"/>
          <w:lang w:eastAsia="ru-RU"/>
        </w:rPr>
        <w:t xml:space="preserve"> установленные для участников процесса характеризуют, в зависимости от процессуального положения субъекта, отрезок времени предоставляемый в основном либо для осуществления своих процессуальных прав (для участвующих в деле лиц), либо для исполнения обязанностей (для иных участников правосудия). Истечение сроков, установленных для лиц участвующих в деле погашает соответствующее право. Окончание срока для иных участников процесса влечет применение к ним процессуальных санкций, но не освобождает от исполнения обязанности (например, срок явки в суд). Для всех субъектов процесса действует срок для подачи заявления о сложении или уменьшении размера наложенного судом штрафа. В течение десяти дней со дня получения копии определения суда о наложении судебного штрафа лицо, на которое наложен штраф, может обратиться в суд, наложивший штраф, с заявлением о сложении или об уменьшении штрафа. Это заявление рассматривается в судебном заседании в течение десяти дней. Лицо, на которое наложен штраф, извещается о времени и месте судебного заседания, однако его неявка не является препятствием к рассмотрению заявления.  </w:t>
      </w:r>
    </w:p>
    <w:p w14:paraId="2BC07D61" w14:textId="77777777" w:rsidR="00A83984" w:rsidRPr="001B6724" w:rsidRDefault="00A83984" w:rsidP="00A83984">
      <w:pPr>
        <w:spacing w:after="64" w:line="285" w:lineRule="auto"/>
        <w:ind w:left="-5" w:right="7" w:firstLine="713"/>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t xml:space="preserve"> В тех случаях, когда законом не установлены сроки для лиц, участвующих в деле, они могут быть назначены судом или судьей. Такая возможность прямо предусмотрена в ряде норм ГПК, в частности для исправления недостатков в поданном исковом заявлении (</w:t>
      </w:r>
      <w:hyperlink r:id="rId9">
        <w:r w:rsidRPr="001B6724">
          <w:rPr>
            <w:rFonts w:ascii="Times New Roman" w:eastAsia="Times New Roman" w:hAnsi="Times New Roman" w:cs="Times New Roman"/>
            <w:color w:val="000000"/>
            <w:sz w:val="24"/>
            <w:szCs w:val="24"/>
            <w:lang w:eastAsia="ru-RU"/>
          </w:rPr>
          <w:t>ст. 136</w:t>
        </w:r>
      </w:hyperlink>
      <w:hyperlink r:id="rId10">
        <w:r w:rsidRPr="001B6724">
          <w:rPr>
            <w:rFonts w:ascii="Times New Roman" w:eastAsia="Times New Roman" w:hAnsi="Times New Roman" w:cs="Times New Roman"/>
            <w:color w:val="000000"/>
            <w:sz w:val="24"/>
            <w:szCs w:val="24"/>
            <w:lang w:eastAsia="ru-RU"/>
          </w:rPr>
          <w:t xml:space="preserve"> </w:t>
        </w:r>
      </w:hyperlink>
      <w:r w:rsidRPr="001B6724">
        <w:rPr>
          <w:rFonts w:ascii="Times New Roman" w:eastAsia="Times New Roman" w:hAnsi="Times New Roman" w:cs="Times New Roman"/>
          <w:color w:val="000000"/>
          <w:sz w:val="24"/>
          <w:szCs w:val="24"/>
          <w:lang w:eastAsia="ru-RU"/>
        </w:rPr>
        <w:t xml:space="preserve">ГПК) и др. </w:t>
      </w:r>
    </w:p>
    <w:p w14:paraId="1296C14A" w14:textId="77777777" w:rsidR="00A83984" w:rsidRPr="001B6724" w:rsidRDefault="00A83984" w:rsidP="00A83984">
      <w:pPr>
        <w:spacing w:after="11" w:line="285" w:lineRule="auto"/>
        <w:ind w:left="-15" w:right="7" w:firstLine="540"/>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lastRenderedPageBreak/>
        <w:t xml:space="preserve">Длительность сроков, установленных судом, должна определяться с учетом конкретных обстоятельств, с тем, однако, чтобы не нарушались сроки рассмотрения дела. </w:t>
      </w:r>
    </w:p>
    <w:p w14:paraId="3C81FF90" w14:textId="77777777" w:rsidR="00A83984" w:rsidRPr="001B6724" w:rsidRDefault="00A83984" w:rsidP="00A83984">
      <w:pPr>
        <w:spacing w:after="40" w:line="285" w:lineRule="auto"/>
        <w:ind w:left="-15" w:right="7" w:firstLine="540"/>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t>Законодательством установлены также сроки совершения процессуальных действий лицами, не участвующими в деле, например для принятия мер по частному определению суда - в течение месяца (</w:t>
      </w:r>
      <w:hyperlink r:id="rId11">
        <w:r w:rsidRPr="001B6724">
          <w:rPr>
            <w:rFonts w:ascii="Times New Roman" w:eastAsia="Times New Roman" w:hAnsi="Times New Roman" w:cs="Times New Roman"/>
            <w:color w:val="000000"/>
            <w:sz w:val="24"/>
            <w:szCs w:val="24"/>
            <w:lang w:eastAsia="ru-RU"/>
          </w:rPr>
          <w:t xml:space="preserve">ст. </w:t>
        </w:r>
      </w:hyperlink>
      <w:hyperlink r:id="rId12">
        <w:r w:rsidRPr="001B6724">
          <w:rPr>
            <w:rFonts w:ascii="Times New Roman" w:eastAsia="Times New Roman" w:hAnsi="Times New Roman" w:cs="Times New Roman"/>
            <w:color w:val="000000"/>
            <w:sz w:val="24"/>
            <w:szCs w:val="24"/>
            <w:lang w:eastAsia="ru-RU"/>
          </w:rPr>
          <w:t>226</w:t>
        </w:r>
      </w:hyperlink>
      <w:hyperlink r:id="rId13">
        <w:r w:rsidRPr="001B6724">
          <w:rPr>
            <w:rFonts w:ascii="Times New Roman" w:eastAsia="Times New Roman" w:hAnsi="Times New Roman" w:cs="Times New Roman"/>
            <w:color w:val="000000"/>
            <w:sz w:val="24"/>
            <w:szCs w:val="24"/>
            <w:lang w:eastAsia="ru-RU"/>
          </w:rPr>
          <w:t>,</w:t>
        </w:r>
      </w:hyperlink>
      <w:r w:rsidRPr="001B6724">
        <w:rPr>
          <w:rFonts w:ascii="Times New Roman" w:eastAsia="Times New Roman" w:hAnsi="Times New Roman" w:cs="Times New Roman"/>
          <w:color w:val="000000"/>
          <w:sz w:val="24"/>
          <w:szCs w:val="24"/>
          <w:lang w:eastAsia="ru-RU"/>
        </w:rPr>
        <w:t xml:space="preserve"> см. также </w:t>
      </w:r>
      <w:hyperlink r:id="rId14">
        <w:r w:rsidRPr="001B6724">
          <w:rPr>
            <w:rFonts w:ascii="Times New Roman" w:eastAsia="Times New Roman" w:hAnsi="Times New Roman" w:cs="Times New Roman"/>
            <w:color w:val="000000"/>
            <w:sz w:val="24"/>
            <w:szCs w:val="24"/>
            <w:lang w:eastAsia="ru-RU"/>
          </w:rPr>
          <w:t>ч. 3 ст. 57</w:t>
        </w:r>
      </w:hyperlink>
      <w:hyperlink r:id="rId15">
        <w:r w:rsidRPr="001B6724">
          <w:rPr>
            <w:rFonts w:ascii="Times New Roman" w:eastAsia="Times New Roman" w:hAnsi="Times New Roman" w:cs="Times New Roman"/>
            <w:color w:val="000000"/>
            <w:sz w:val="24"/>
            <w:szCs w:val="24"/>
            <w:lang w:eastAsia="ru-RU"/>
          </w:rPr>
          <w:t xml:space="preserve"> </w:t>
        </w:r>
      </w:hyperlink>
      <w:r w:rsidRPr="001B6724">
        <w:rPr>
          <w:rFonts w:ascii="Times New Roman" w:eastAsia="Times New Roman" w:hAnsi="Times New Roman" w:cs="Times New Roman"/>
          <w:color w:val="000000"/>
          <w:sz w:val="24"/>
          <w:szCs w:val="24"/>
          <w:lang w:eastAsia="ru-RU"/>
        </w:rPr>
        <w:t xml:space="preserve">ГПК и др.). </w:t>
      </w:r>
    </w:p>
    <w:p w14:paraId="6235FC52" w14:textId="77777777" w:rsidR="00A83984" w:rsidRPr="001B6724" w:rsidRDefault="00A83984" w:rsidP="00A83984">
      <w:pPr>
        <w:spacing w:after="40" w:line="285" w:lineRule="auto"/>
        <w:ind w:left="-5" w:right="7" w:firstLine="530"/>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t xml:space="preserve">Для разных субъектов процесса истечение процессуальных сроков имеет различные последствия. </w:t>
      </w:r>
    </w:p>
    <w:p w14:paraId="4C1DBACB" w14:textId="77777777" w:rsidR="00A83984" w:rsidRDefault="00A83984" w:rsidP="00A83984">
      <w:pPr>
        <w:spacing w:after="40" w:line="285" w:lineRule="auto"/>
        <w:ind w:left="-5" w:right="7" w:hanging="10"/>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1B6724">
        <w:rPr>
          <w:rFonts w:ascii="Times New Roman" w:eastAsia="Times New Roman" w:hAnsi="Times New Roman" w:cs="Times New Roman"/>
          <w:color w:val="000000"/>
          <w:sz w:val="24"/>
          <w:szCs w:val="24"/>
          <w:lang w:eastAsia="ru-RU"/>
        </w:rPr>
        <w:t xml:space="preserve">Нарушения судом (судьей) процессуальных сроков (подготовки гражданских дел к судебному разбирательству и сроков рассмотрения этих дел, несоблюдение сроков приказного производства, извещения должника о принятии заявления о выдаче судебного приказа) на практике представляет собой достаточно распространенное явление. Однако, нарушение процессуальных сроков не является основанием для отмены судебного решения. В противном случае это было бы не справедливо по отношению к участвующим в деле лицам, </w:t>
      </w:r>
      <w:proofErr w:type="gramStart"/>
      <w:r w:rsidRPr="001B6724">
        <w:rPr>
          <w:rFonts w:ascii="Times New Roman" w:eastAsia="Times New Roman" w:hAnsi="Times New Roman" w:cs="Times New Roman"/>
          <w:color w:val="000000"/>
          <w:sz w:val="24"/>
          <w:szCs w:val="24"/>
          <w:lang w:eastAsia="ru-RU"/>
        </w:rPr>
        <w:t>итак</w:t>
      </w:r>
      <w:proofErr w:type="gramEnd"/>
      <w:r w:rsidRPr="001B6724">
        <w:rPr>
          <w:rFonts w:ascii="Times New Roman" w:eastAsia="Times New Roman" w:hAnsi="Times New Roman" w:cs="Times New Roman"/>
          <w:color w:val="000000"/>
          <w:sz w:val="24"/>
          <w:szCs w:val="24"/>
          <w:lang w:eastAsia="ru-RU"/>
        </w:rPr>
        <w:t xml:space="preserve"> уже получившим вместо своевременного разрешения гражданского дела затянутый процесс. Согласно ч. 2 ст. 360 ГПК РФ </w:t>
      </w:r>
      <w:proofErr w:type="gramStart"/>
      <w:r w:rsidRPr="001B6724">
        <w:rPr>
          <w:rFonts w:ascii="Times New Roman" w:eastAsia="Times New Roman" w:hAnsi="Times New Roman" w:cs="Times New Roman"/>
          <w:color w:val="000000"/>
          <w:sz w:val="24"/>
          <w:szCs w:val="24"/>
          <w:lang w:eastAsia="ru-RU"/>
        </w:rPr>
        <w:t>правильное по существу</w:t>
      </w:r>
      <w:proofErr w:type="gramEnd"/>
      <w:r w:rsidRPr="001B6724">
        <w:rPr>
          <w:rFonts w:ascii="Times New Roman" w:eastAsia="Times New Roman" w:hAnsi="Times New Roman" w:cs="Times New Roman"/>
          <w:color w:val="000000"/>
          <w:sz w:val="24"/>
          <w:szCs w:val="24"/>
          <w:lang w:eastAsia="ru-RU"/>
        </w:rPr>
        <w:t xml:space="preserve"> решение суда первой инстанции не может быть отменено по одним только формальным соображениям. Однако суды не могут подходить к вопросу процессуальных сроков произвольно. По смыслу ст. 226, 368 ГПК РФ суд второй инстанции при выявлении случаев нарушения законности вправе вынести частное определение.</w:t>
      </w:r>
    </w:p>
    <w:p w14:paraId="2B93D1E4" w14:textId="77777777" w:rsidR="00A83984" w:rsidRDefault="00A83984" w:rsidP="00A83984">
      <w:pPr>
        <w:spacing w:after="40" w:line="285" w:lineRule="auto"/>
        <w:ind w:left="-5" w:right="7" w:hanging="10"/>
        <w:jc w:val="center"/>
        <w:rPr>
          <w:rFonts w:ascii="Times New Roman" w:eastAsia="Times New Roman" w:hAnsi="Times New Roman" w:cs="Times New Roman"/>
          <w:b/>
          <w:color w:val="000000"/>
          <w:sz w:val="24"/>
          <w:szCs w:val="24"/>
          <w:lang w:eastAsia="ru-RU"/>
        </w:rPr>
      </w:pPr>
      <w:r w:rsidRPr="008605CC">
        <w:rPr>
          <w:rFonts w:ascii="Times New Roman" w:eastAsia="Times New Roman" w:hAnsi="Times New Roman" w:cs="Times New Roman"/>
          <w:b/>
          <w:color w:val="000000"/>
          <w:sz w:val="24"/>
          <w:szCs w:val="24"/>
          <w:lang w:eastAsia="ru-RU"/>
        </w:rPr>
        <w:t>Контрольные вопросы:</w:t>
      </w:r>
    </w:p>
    <w:p w14:paraId="60E7F0FE" w14:textId="77777777" w:rsidR="00A83984" w:rsidRPr="00451C5C" w:rsidRDefault="00A83984" w:rsidP="00A83984">
      <w:pPr>
        <w:pStyle w:val="a3"/>
        <w:numPr>
          <w:ilvl w:val="0"/>
          <w:numId w:val="3"/>
        </w:numPr>
        <w:spacing w:after="40" w:line="285" w:lineRule="auto"/>
        <w:ind w:right="7"/>
        <w:jc w:val="both"/>
        <w:rPr>
          <w:rFonts w:ascii="Times New Roman" w:eastAsia="Times New Roman" w:hAnsi="Times New Roman" w:cs="Times New Roman"/>
          <w:color w:val="000000"/>
          <w:sz w:val="24"/>
          <w:szCs w:val="24"/>
          <w:lang w:eastAsia="ru-RU"/>
        </w:rPr>
      </w:pPr>
      <w:r w:rsidRPr="00451C5C">
        <w:rPr>
          <w:rFonts w:ascii="Times New Roman" w:eastAsia="Times New Roman" w:hAnsi="Times New Roman" w:cs="Times New Roman"/>
          <w:color w:val="000000"/>
          <w:sz w:val="24"/>
          <w:szCs w:val="24"/>
          <w:lang w:eastAsia="ru-RU"/>
        </w:rPr>
        <w:t xml:space="preserve">Понятие, назначение и виды судебных расходов. </w:t>
      </w:r>
    </w:p>
    <w:p w14:paraId="3D151FF5" w14:textId="77777777" w:rsidR="00A83984" w:rsidRPr="008605CC" w:rsidRDefault="00A83984" w:rsidP="00A83984">
      <w:pPr>
        <w:numPr>
          <w:ilvl w:val="0"/>
          <w:numId w:val="3"/>
        </w:numPr>
        <w:spacing w:after="40" w:line="285" w:lineRule="auto"/>
        <w:ind w:right="7"/>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Государственная пошлина. </w:t>
      </w:r>
    </w:p>
    <w:p w14:paraId="6E77D21E" w14:textId="77777777" w:rsidR="00A83984" w:rsidRPr="008605CC" w:rsidRDefault="00A83984" w:rsidP="00A83984">
      <w:pPr>
        <w:numPr>
          <w:ilvl w:val="0"/>
          <w:numId w:val="3"/>
        </w:numPr>
        <w:spacing w:after="40" w:line="285" w:lineRule="auto"/>
        <w:ind w:right="7"/>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Издержки, связанные с рассмотрением дела. </w:t>
      </w:r>
    </w:p>
    <w:p w14:paraId="05C4BA1E" w14:textId="77777777" w:rsidR="00A83984" w:rsidRDefault="00A83984" w:rsidP="00A83984">
      <w:pPr>
        <w:numPr>
          <w:ilvl w:val="0"/>
          <w:numId w:val="3"/>
        </w:numPr>
        <w:spacing w:after="0" w:line="285" w:lineRule="auto"/>
        <w:ind w:right="7"/>
        <w:jc w:val="both"/>
        <w:rPr>
          <w:rFonts w:ascii="Times New Roman" w:eastAsia="Times New Roman" w:hAnsi="Times New Roman" w:cs="Times New Roman"/>
          <w:color w:val="000000"/>
          <w:sz w:val="24"/>
          <w:szCs w:val="24"/>
          <w:lang w:eastAsia="ru-RU"/>
        </w:rPr>
      </w:pPr>
      <w:r w:rsidRPr="008605CC">
        <w:rPr>
          <w:rFonts w:ascii="Times New Roman" w:eastAsia="Times New Roman" w:hAnsi="Times New Roman" w:cs="Times New Roman"/>
          <w:color w:val="000000"/>
          <w:sz w:val="24"/>
          <w:szCs w:val="24"/>
          <w:lang w:eastAsia="ru-RU"/>
        </w:rPr>
        <w:t xml:space="preserve">Распределение судебных расходов. </w:t>
      </w:r>
    </w:p>
    <w:p w14:paraId="6724D60E" w14:textId="77777777" w:rsidR="00A83984" w:rsidRDefault="00A83984" w:rsidP="00A83984">
      <w:pPr>
        <w:pStyle w:val="a3"/>
        <w:numPr>
          <w:ilvl w:val="0"/>
          <w:numId w:val="3"/>
        </w:numPr>
        <w:spacing w:after="40" w:line="285" w:lineRule="auto"/>
        <w:ind w:right="7"/>
        <w:jc w:val="both"/>
        <w:rPr>
          <w:rFonts w:ascii="Times New Roman" w:eastAsia="Times New Roman" w:hAnsi="Times New Roman" w:cs="Times New Roman"/>
          <w:color w:val="000000"/>
          <w:sz w:val="24"/>
          <w:szCs w:val="24"/>
          <w:lang w:eastAsia="ru-RU"/>
        </w:rPr>
      </w:pPr>
      <w:r w:rsidRPr="00451C5C">
        <w:rPr>
          <w:rFonts w:ascii="Times New Roman" w:eastAsia="Times New Roman" w:hAnsi="Times New Roman" w:cs="Times New Roman"/>
          <w:color w:val="000000"/>
          <w:sz w:val="24"/>
          <w:szCs w:val="24"/>
          <w:lang w:eastAsia="ru-RU"/>
        </w:rPr>
        <w:t xml:space="preserve">Дайте определение понятия, назначения и видов процессуальных сроков? </w:t>
      </w:r>
    </w:p>
    <w:p w14:paraId="0B34CA08" w14:textId="77777777" w:rsidR="00A83984" w:rsidRPr="00451C5C" w:rsidRDefault="00A83984" w:rsidP="00A83984">
      <w:pPr>
        <w:pStyle w:val="a3"/>
        <w:numPr>
          <w:ilvl w:val="0"/>
          <w:numId w:val="3"/>
        </w:numPr>
        <w:spacing w:after="40" w:line="285" w:lineRule="auto"/>
        <w:ind w:right="7"/>
        <w:jc w:val="both"/>
        <w:rPr>
          <w:rFonts w:ascii="Times New Roman" w:eastAsia="Times New Roman" w:hAnsi="Times New Roman" w:cs="Times New Roman"/>
          <w:color w:val="000000"/>
          <w:sz w:val="24"/>
          <w:szCs w:val="24"/>
          <w:lang w:eastAsia="ru-RU"/>
        </w:rPr>
      </w:pPr>
      <w:r w:rsidRPr="00451C5C">
        <w:rPr>
          <w:rFonts w:ascii="Times New Roman" w:eastAsia="Times New Roman" w:hAnsi="Times New Roman" w:cs="Times New Roman"/>
          <w:color w:val="000000"/>
          <w:sz w:val="24"/>
          <w:szCs w:val="24"/>
          <w:lang w:eastAsia="ru-RU"/>
        </w:rPr>
        <w:t xml:space="preserve">Каков порядок исчисление процессуальных сроков? </w:t>
      </w:r>
    </w:p>
    <w:p w14:paraId="03373A73" w14:textId="77777777" w:rsidR="00A83984" w:rsidRDefault="00A83984" w:rsidP="00A83984">
      <w:pPr>
        <w:numPr>
          <w:ilvl w:val="0"/>
          <w:numId w:val="3"/>
        </w:numPr>
        <w:spacing w:after="40" w:line="285" w:lineRule="auto"/>
        <w:ind w:right="7"/>
        <w:jc w:val="both"/>
        <w:rPr>
          <w:rFonts w:ascii="Times New Roman" w:eastAsia="Times New Roman" w:hAnsi="Times New Roman" w:cs="Times New Roman"/>
          <w:color w:val="000000"/>
          <w:sz w:val="24"/>
          <w:szCs w:val="24"/>
          <w:lang w:eastAsia="ru-RU"/>
        </w:rPr>
      </w:pPr>
      <w:r w:rsidRPr="001B6724">
        <w:rPr>
          <w:rFonts w:ascii="Times New Roman" w:eastAsia="Times New Roman" w:hAnsi="Times New Roman" w:cs="Times New Roman"/>
          <w:color w:val="000000"/>
          <w:sz w:val="24"/>
          <w:szCs w:val="24"/>
          <w:lang w:eastAsia="ru-RU"/>
        </w:rPr>
        <w:t xml:space="preserve">Приостановление, продление и восстановление процессуальных сроков? </w:t>
      </w:r>
    </w:p>
    <w:p w14:paraId="78CA0153" w14:textId="77777777" w:rsidR="00A83984" w:rsidRDefault="00A83984" w:rsidP="00A83984">
      <w:pPr>
        <w:spacing w:after="40" w:line="285" w:lineRule="auto"/>
        <w:ind w:right="7"/>
        <w:jc w:val="both"/>
        <w:rPr>
          <w:rFonts w:ascii="Times New Roman" w:eastAsia="Times New Roman" w:hAnsi="Times New Roman" w:cs="Times New Roman"/>
          <w:color w:val="000000"/>
          <w:sz w:val="24"/>
          <w:szCs w:val="24"/>
          <w:lang w:eastAsia="ru-RU"/>
        </w:rPr>
      </w:pPr>
    </w:p>
    <w:p w14:paraId="78A1CC28" w14:textId="77777777" w:rsidR="00A83984" w:rsidRPr="00451C5C" w:rsidRDefault="00A83984" w:rsidP="00A83984">
      <w:pPr>
        <w:spacing w:after="0" w:line="240" w:lineRule="auto"/>
        <w:jc w:val="center"/>
        <w:rPr>
          <w:rFonts w:ascii="Times New Roman" w:eastAsia="Times New Roman" w:hAnsi="Times New Roman" w:cs="Times New Roman"/>
          <w:b/>
          <w:color w:val="222222"/>
          <w:sz w:val="24"/>
          <w:szCs w:val="24"/>
          <w:lang w:eastAsia="ru-RU"/>
        </w:rPr>
      </w:pPr>
      <w:r w:rsidRPr="00451C5C">
        <w:rPr>
          <w:rFonts w:ascii="Times New Roman" w:eastAsia="Times New Roman" w:hAnsi="Times New Roman" w:cs="Times New Roman"/>
          <w:b/>
          <w:color w:val="222222"/>
          <w:sz w:val="24"/>
          <w:szCs w:val="24"/>
          <w:lang w:eastAsia="ru-RU"/>
        </w:rPr>
        <w:t>Список рекомендуемой литературы:</w:t>
      </w:r>
    </w:p>
    <w:p w14:paraId="722206CD" w14:textId="77777777" w:rsidR="00A83984" w:rsidRPr="00451C5C" w:rsidRDefault="00A83984" w:rsidP="00A83984">
      <w:pPr>
        <w:spacing w:after="0" w:line="240" w:lineRule="auto"/>
        <w:jc w:val="center"/>
        <w:rPr>
          <w:rFonts w:ascii="Times New Roman" w:eastAsia="Times New Roman" w:hAnsi="Times New Roman" w:cs="Times New Roman"/>
          <w:b/>
          <w:color w:val="222222"/>
          <w:sz w:val="24"/>
          <w:szCs w:val="24"/>
          <w:lang w:eastAsia="ru-RU"/>
        </w:rPr>
      </w:pPr>
    </w:p>
    <w:p w14:paraId="1E6BD272" w14:textId="77777777" w:rsidR="00A83984" w:rsidRPr="00451C5C" w:rsidRDefault="00A83984" w:rsidP="00A83984">
      <w:pPr>
        <w:spacing w:after="0" w:line="240" w:lineRule="auto"/>
        <w:rPr>
          <w:rFonts w:ascii="Times New Roman" w:eastAsia="Times New Roman" w:hAnsi="Times New Roman" w:cs="Times New Roman"/>
          <w:b/>
          <w:color w:val="222222"/>
          <w:sz w:val="24"/>
          <w:szCs w:val="24"/>
          <w:lang w:eastAsia="ru-RU"/>
        </w:rPr>
      </w:pPr>
      <w:r w:rsidRPr="00451C5C">
        <w:rPr>
          <w:rFonts w:ascii="Times New Roman" w:eastAsia="Times New Roman" w:hAnsi="Times New Roman" w:cs="Times New Roman"/>
          <w:b/>
          <w:color w:val="222222"/>
          <w:sz w:val="24"/>
          <w:szCs w:val="24"/>
          <w:lang w:eastAsia="ru-RU"/>
        </w:rPr>
        <w:t>Нормативно-правовые источники</w:t>
      </w:r>
    </w:p>
    <w:p w14:paraId="29752F84" w14:textId="77777777" w:rsidR="00A83984" w:rsidRPr="00451C5C" w:rsidRDefault="00A83984" w:rsidP="00A83984">
      <w:pPr>
        <w:spacing w:after="0" w:line="240" w:lineRule="auto"/>
        <w:rPr>
          <w:rFonts w:ascii="Times New Roman" w:eastAsia="Times New Roman" w:hAnsi="Times New Roman" w:cs="Times New Roman"/>
          <w:b/>
          <w:color w:val="222222"/>
          <w:sz w:val="24"/>
          <w:szCs w:val="24"/>
          <w:lang w:eastAsia="ru-RU"/>
        </w:rPr>
      </w:pPr>
    </w:p>
    <w:p w14:paraId="0FAC951A" w14:textId="7A884F76" w:rsidR="00A83984" w:rsidRPr="00451C5C" w:rsidRDefault="00A83984" w:rsidP="00A83984">
      <w:pPr>
        <w:spacing w:after="0" w:line="240" w:lineRule="auto"/>
        <w:rPr>
          <w:rFonts w:ascii="Times New Roman" w:hAnsi="Times New Roman" w:cs="Times New Roman"/>
          <w:sz w:val="24"/>
          <w:szCs w:val="24"/>
          <w:shd w:val="clear" w:color="auto" w:fill="FFFFFF"/>
        </w:rPr>
      </w:pPr>
      <w:r w:rsidRPr="00451C5C">
        <w:rPr>
          <w:rFonts w:ascii="Times New Roman" w:hAnsi="Times New Roman" w:cs="Times New Roman"/>
          <w:sz w:val="24"/>
          <w:szCs w:val="24"/>
          <w:shd w:val="clear" w:color="auto" w:fill="FFFFFF"/>
        </w:rPr>
        <w:t>1. Гражданский процессуальный кодекс Российской Федерации от 14.11.2002 № 138-ФЗ (ред. от 06.04.20</w:t>
      </w:r>
      <w:r>
        <w:rPr>
          <w:rFonts w:ascii="Times New Roman" w:hAnsi="Times New Roman" w:cs="Times New Roman"/>
          <w:sz w:val="24"/>
          <w:szCs w:val="24"/>
          <w:shd w:val="clear" w:color="auto" w:fill="FFFFFF"/>
        </w:rPr>
        <w:t>20</w:t>
      </w:r>
      <w:r w:rsidRPr="00451C5C">
        <w:rPr>
          <w:rFonts w:ascii="Times New Roman" w:hAnsi="Times New Roman" w:cs="Times New Roman"/>
          <w:sz w:val="24"/>
          <w:szCs w:val="24"/>
          <w:shd w:val="clear" w:color="auto" w:fill="FFFFFF"/>
        </w:rPr>
        <w:t xml:space="preserve">) // Собрание законодательства РФ. - 18.11.2002. - № 46. </w:t>
      </w:r>
    </w:p>
    <w:p w14:paraId="6AE0B81F" w14:textId="77777777" w:rsidR="00A83984" w:rsidRPr="00451C5C" w:rsidRDefault="00A83984" w:rsidP="00A83984">
      <w:pPr>
        <w:spacing w:after="0" w:line="240" w:lineRule="auto"/>
        <w:rPr>
          <w:rFonts w:ascii="Times New Roman" w:hAnsi="Times New Roman" w:cs="Times New Roman"/>
          <w:sz w:val="24"/>
          <w:szCs w:val="24"/>
          <w:shd w:val="clear" w:color="auto" w:fill="FFFFFF"/>
        </w:rPr>
      </w:pPr>
    </w:p>
    <w:p w14:paraId="4A046782" w14:textId="77777777" w:rsidR="00A83984" w:rsidRPr="00451C5C" w:rsidRDefault="00A83984" w:rsidP="00A83984">
      <w:pPr>
        <w:spacing w:after="0" w:line="240" w:lineRule="auto"/>
        <w:outlineLvl w:val="1"/>
        <w:rPr>
          <w:rFonts w:ascii="Times New Roman" w:eastAsia="Times New Roman" w:hAnsi="Times New Roman" w:cs="Times New Roman"/>
          <w:b/>
          <w:color w:val="000000"/>
          <w:sz w:val="24"/>
          <w:szCs w:val="24"/>
          <w:lang w:eastAsia="ru-RU"/>
        </w:rPr>
      </w:pPr>
      <w:r w:rsidRPr="00451C5C">
        <w:rPr>
          <w:rFonts w:ascii="Times New Roman" w:eastAsia="Times New Roman" w:hAnsi="Times New Roman" w:cs="Times New Roman"/>
          <w:b/>
          <w:color w:val="000000"/>
          <w:sz w:val="24"/>
          <w:szCs w:val="24"/>
          <w:lang w:eastAsia="ru-RU"/>
        </w:rPr>
        <w:t>Дополнительная учебная и научная литература</w:t>
      </w:r>
    </w:p>
    <w:p w14:paraId="2603D5F2" w14:textId="77777777" w:rsidR="00A83984" w:rsidRPr="00451C5C" w:rsidRDefault="00A83984" w:rsidP="00A83984">
      <w:pPr>
        <w:spacing w:after="0" w:line="240" w:lineRule="auto"/>
        <w:rPr>
          <w:rFonts w:ascii="Times New Roman" w:eastAsia="Times New Roman" w:hAnsi="Times New Roman" w:cs="Times New Roman"/>
          <w:sz w:val="24"/>
          <w:szCs w:val="24"/>
          <w:lang w:eastAsia="ru-RU"/>
        </w:rPr>
      </w:pPr>
    </w:p>
    <w:p w14:paraId="7C337815" w14:textId="77777777" w:rsidR="00A83984" w:rsidRPr="00451C5C" w:rsidRDefault="00A83984" w:rsidP="00A83984">
      <w:pPr>
        <w:spacing w:after="0" w:line="240" w:lineRule="auto"/>
        <w:jc w:val="both"/>
        <w:rPr>
          <w:rFonts w:ascii="Times New Roman" w:eastAsia="Times New Roman" w:hAnsi="Times New Roman" w:cs="Times New Roman"/>
          <w:color w:val="222222"/>
          <w:sz w:val="24"/>
          <w:szCs w:val="24"/>
          <w:lang w:eastAsia="ru-RU"/>
        </w:rPr>
      </w:pPr>
      <w:r w:rsidRPr="00451C5C">
        <w:rPr>
          <w:rFonts w:ascii="Times New Roman" w:eastAsia="Times New Roman" w:hAnsi="Times New Roman" w:cs="Times New Roman"/>
          <w:color w:val="222222"/>
          <w:sz w:val="24"/>
          <w:szCs w:val="24"/>
          <w:lang w:eastAsia="ru-RU"/>
        </w:rPr>
        <w:t xml:space="preserve">1. Гражданский процесс: учебное пособие / М. Ю. Лебедев, Ю. В. </w:t>
      </w:r>
      <w:proofErr w:type="spellStart"/>
      <w:r w:rsidRPr="00451C5C">
        <w:rPr>
          <w:rFonts w:ascii="Times New Roman" w:eastAsia="Times New Roman" w:hAnsi="Times New Roman" w:cs="Times New Roman"/>
          <w:color w:val="222222"/>
          <w:sz w:val="24"/>
          <w:szCs w:val="24"/>
          <w:lang w:eastAsia="ru-RU"/>
        </w:rPr>
        <w:t>Францифоров</w:t>
      </w:r>
      <w:proofErr w:type="spellEnd"/>
      <w:r w:rsidRPr="00451C5C">
        <w:rPr>
          <w:rFonts w:ascii="Times New Roman" w:eastAsia="Times New Roman" w:hAnsi="Times New Roman" w:cs="Times New Roman"/>
          <w:color w:val="222222"/>
          <w:sz w:val="24"/>
          <w:szCs w:val="24"/>
          <w:lang w:eastAsia="ru-RU"/>
        </w:rPr>
        <w:t xml:space="preserve">, А. В. Чекмарева. – Москва: </w:t>
      </w:r>
      <w:proofErr w:type="spellStart"/>
      <w:r w:rsidRPr="00451C5C">
        <w:rPr>
          <w:rFonts w:ascii="Times New Roman" w:eastAsia="Times New Roman" w:hAnsi="Times New Roman" w:cs="Times New Roman"/>
          <w:color w:val="222222"/>
          <w:sz w:val="24"/>
          <w:szCs w:val="24"/>
          <w:lang w:eastAsia="ru-RU"/>
        </w:rPr>
        <w:t>Юрайт</w:t>
      </w:r>
      <w:proofErr w:type="spellEnd"/>
      <w:r w:rsidRPr="00451C5C">
        <w:rPr>
          <w:rFonts w:ascii="Times New Roman" w:eastAsia="Times New Roman" w:hAnsi="Times New Roman" w:cs="Times New Roman"/>
          <w:color w:val="222222"/>
          <w:sz w:val="24"/>
          <w:szCs w:val="24"/>
          <w:lang w:eastAsia="ru-RU"/>
        </w:rPr>
        <w:t xml:space="preserve">, 2015. </w:t>
      </w:r>
    </w:p>
    <w:p w14:paraId="5D92AF4B" w14:textId="77777777" w:rsidR="00A83984" w:rsidRPr="00451C5C" w:rsidRDefault="00A83984" w:rsidP="00A83984">
      <w:pPr>
        <w:spacing w:after="0" w:line="240" w:lineRule="auto"/>
        <w:jc w:val="both"/>
        <w:rPr>
          <w:rFonts w:ascii="Times New Roman" w:eastAsia="Times New Roman" w:hAnsi="Times New Roman" w:cs="Times New Roman"/>
          <w:color w:val="222222"/>
          <w:sz w:val="24"/>
          <w:szCs w:val="24"/>
          <w:lang w:eastAsia="ru-RU"/>
        </w:rPr>
      </w:pPr>
      <w:r w:rsidRPr="00451C5C">
        <w:rPr>
          <w:rFonts w:ascii="Times New Roman" w:eastAsia="Times New Roman" w:hAnsi="Times New Roman" w:cs="Times New Roman"/>
          <w:color w:val="222222"/>
          <w:sz w:val="24"/>
          <w:szCs w:val="24"/>
          <w:lang w:eastAsia="ru-RU"/>
        </w:rPr>
        <w:t xml:space="preserve">2. Гражданский процесс: учебник / Н. П. Антипов и др. – Москва: Инфра-М: Контракт, 2015. </w:t>
      </w:r>
    </w:p>
    <w:p w14:paraId="5F5BBF37" w14:textId="77777777" w:rsidR="00A83984" w:rsidRPr="00451C5C" w:rsidRDefault="00A83984" w:rsidP="00A83984">
      <w:pPr>
        <w:spacing w:after="0" w:line="240" w:lineRule="auto"/>
        <w:jc w:val="both"/>
        <w:rPr>
          <w:rFonts w:ascii="Times New Roman" w:eastAsia="Times New Roman" w:hAnsi="Times New Roman" w:cs="Times New Roman"/>
          <w:color w:val="222222"/>
          <w:sz w:val="24"/>
          <w:szCs w:val="24"/>
          <w:lang w:eastAsia="ru-RU"/>
        </w:rPr>
      </w:pPr>
      <w:r w:rsidRPr="00451C5C">
        <w:rPr>
          <w:rFonts w:ascii="Times New Roman" w:eastAsia="Times New Roman" w:hAnsi="Times New Roman" w:cs="Times New Roman"/>
          <w:color w:val="222222"/>
          <w:sz w:val="24"/>
          <w:szCs w:val="24"/>
          <w:lang w:eastAsia="ru-RU"/>
        </w:rPr>
        <w:t xml:space="preserve">3. Гражданский процесс: учебник / Л. В. Туманова и др. – Москва: ЮНИТИ-ДАНА, 2015. </w:t>
      </w:r>
      <w:r w:rsidRPr="00451C5C">
        <w:rPr>
          <w:rFonts w:ascii="Times New Roman" w:eastAsia="Times New Roman" w:hAnsi="Times New Roman" w:cs="Times New Roman"/>
          <w:color w:val="222222"/>
          <w:sz w:val="24"/>
          <w:szCs w:val="24"/>
          <w:lang w:eastAsia="ru-RU"/>
        </w:rPr>
        <w:br/>
        <w:t xml:space="preserve">4. Гражданский процесс: учебник / Н. М. Коршунов, А. Н. </w:t>
      </w:r>
      <w:proofErr w:type="spellStart"/>
      <w:r w:rsidRPr="00451C5C">
        <w:rPr>
          <w:rFonts w:ascii="Times New Roman" w:eastAsia="Times New Roman" w:hAnsi="Times New Roman" w:cs="Times New Roman"/>
          <w:color w:val="222222"/>
          <w:sz w:val="24"/>
          <w:szCs w:val="24"/>
          <w:lang w:eastAsia="ru-RU"/>
        </w:rPr>
        <w:t>Лабыгин</w:t>
      </w:r>
      <w:proofErr w:type="spellEnd"/>
      <w:r w:rsidRPr="00451C5C">
        <w:rPr>
          <w:rFonts w:ascii="Times New Roman" w:eastAsia="Times New Roman" w:hAnsi="Times New Roman" w:cs="Times New Roman"/>
          <w:color w:val="222222"/>
          <w:sz w:val="24"/>
          <w:szCs w:val="24"/>
          <w:lang w:eastAsia="ru-RU"/>
        </w:rPr>
        <w:t xml:space="preserve">, Ю. Л. Мареев. – Москва: </w:t>
      </w:r>
      <w:proofErr w:type="spellStart"/>
      <w:r w:rsidRPr="00451C5C">
        <w:rPr>
          <w:rFonts w:ascii="Times New Roman" w:eastAsia="Times New Roman" w:hAnsi="Times New Roman" w:cs="Times New Roman"/>
          <w:color w:val="222222"/>
          <w:sz w:val="24"/>
          <w:szCs w:val="24"/>
          <w:lang w:eastAsia="ru-RU"/>
        </w:rPr>
        <w:t>Юнити</w:t>
      </w:r>
      <w:proofErr w:type="spellEnd"/>
      <w:r w:rsidRPr="00451C5C">
        <w:rPr>
          <w:rFonts w:ascii="Times New Roman" w:eastAsia="Times New Roman" w:hAnsi="Times New Roman" w:cs="Times New Roman"/>
          <w:color w:val="222222"/>
          <w:sz w:val="24"/>
          <w:szCs w:val="24"/>
          <w:lang w:eastAsia="ru-RU"/>
        </w:rPr>
        <w:t>–Дана: Закон и право, 2013.</w:t>
      </w:r>
    </w:p>
    <w:sectPr w:rsidR="00A83984" w:rsidRPr="00451C5C" w:rsidSect="008605CC">
      <w:footerReference w:type="default" r:id="rId1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DD4EB" w14:textId="77777777" w:rsidR="004E63C0" w:rsidRDefault="004E63C0" w:rsidP="00A83984">
      <w:pPr>
        <w:spacing w:after="0" w:line="240" w:lineRule="auto"/>
      </w:pPr>
      <w:r>
        <w:separator/>
      </w:r>
    </w:p>
  </w:endnote>
  <w:endnote w:type="continuationSeparator" w:id="0">
    <w:p w14:paraId="7CD4AF88" w14:textId="77777777" w:rsidR="004E63C0" w:rsidRDefault="004E63C0" w:rsidP="00A8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195092"/>
      <w:docPartObj>
        <w:docPartGallery w:val="Page Numbers (Bottom of Page)"/>
        <w:docPartUnique/>
      </w:docPartObj>
    </w:sdtPr>
    <w:sdtContent>
      <w:p w14:paraId="3E01967B" w14:textId="60A0838A" w:rsidR="00A83984" w:rsidRDefault="00A83984">
        <w:pPr>
          <w:pStyle w:val="a4"/>
          <w:jc w:val="right"/>
        </w:pPr>
        <w:r>
          <w:fldChar w:fldCharType="begin"/>
        </w:r>
        <w:r>
          <w:instrText>PAGE   \* MERGEFORMAT</w:instrText>
        </w:r>
        <w:r>
          <w:fldChar w:fldCharType="separate"/>
        </w:r>
        <w:r>
          <w:t>2</w:t>
        </w:r>
        <w:r>
          <w:fldChar w:fldCharType="end"/>
        </w:r>
      </w:p>
    </w:sdtContent>
  </w:sdt>
  <w:p w14:paraId="1C7078BD" w14:textId="77777777" w:rsidR="00451C5C" w:rsidRDefault="004E63C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AD1C" w14:textId="77777777" w:rsidR="004E63C0" w:rsidRDefault="004E63C0" w:rsidP="00A83984">
      <w:pPr>
        <w:spacing w:after="0" w:line="240" w:lineRule="auto"/>
      </w:pPr>
      <w:r>
        <w:separator/>
      </w:r>
    </w:p>
  </w:footnote>
  <w:footnote w:type="continuationSeparator" w:id="0">
    <w:p w14:paraId="68BB97D8" w14:textId="77777777" w:rsidR="004E63C0" w:rsidRDefault="004E63C0" w:rsidP="00A83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0541"/>
    <w:multiLevelType w:val="hybridMultilevel"/>
    <w:tmpl w:val="8E9A3CB2"/>
    <w:lvl w:ilvl="0" w:tplc="E0CA6458">
      <w:start w:val="1"/>
      <w:numFmt w:val="decimal"/>
      <w:lvlText w:val="%1)"/>
      <w:lvlJc w:val="left"/>
      <w:pPr>
        <w:ind w:left="3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5B8C430">
      <w:start w:val="1"/>
      <w:numFmt w:val="bullet"/>
      <w:lvlText w:val=""/>
      <w:lvlJc w:val="left"/>
      <w:pPr>
        <w:ind w:left="72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2" w:tplc="03182ED4">
      <w:start w:val="1"/>
      <w:numFmt w:val="bullet"/>
      <w:lvlText w:val="▪"/>
      <w:lvlJc w:val="left"/>
      <w:pPr>
        <w:ind w:left="126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C3B6B484">
      <w:start w:val="1"/>
      <w:numFmt w:val="bullet"/>
      <w:lvlText w:val="•"/>
      <w:lvlJc w:val="left"/>
      <w:pPr>
        <w:ind w:left="198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99AE4810">
      <w:start w:val="1"/>
      <w:numFmt w:val="bullet"/>
      <w:lvlText w:val="o"/>
      <w:lvlJc w:val="left"/>
      <w:pPr>
        <w:ind w:left="270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EBFA634C">
      <w:start w:val="1"/>
      <w:numFmt w:val="bullet"/>
      <w:lvlText w:val="▪"/>
      <w:lvlJc w:val="left"/>
      <w:pPr>
        <w:ind w:left="342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D35266CC">
      <w:start w:val="1"/>
      <w:numFmt w:val="bullet"/>
      <w:lvlText w:val="•"/>
      <w:lvlJc w:val="left"/>
      <w:pPr>
        <w:ind w:left="414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29C49E18">
      <w:start w:val="1"/>
      <w:numFmt w:val="bullet"/>
      <w:lvlText w:val="o"/>
      <w:lvlJc w:val="left"/>
      <w:pPr>
        <w:ind w:left="486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714254A0">
      <w:start w:val="1"/>
      <w:numFmt w:val="bullet"/>
      <w:lvlText w:val="▪"/>
      <w:lvlJc w:val="left"/>
      <w:pPr>
        <w:ind w:left="558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70456338"/>
    <w:multiLevelType w:val="hybridMultilevel"/>
    <w:tmpl w:val="6578491E"/>
    <w:lvl w:ilvl="0" w:tplc="7BE8F2C4">
      <w:start w:val="1"/>
      <w:numFmt w:val="bullet"/>
      <w:lvlText w:val=""/>
      <w:lvlJc w:val="left"/>
      <w:pPr>
        <w:ind w:left="567"/>
      </w:pPr>
      <w:rPr>
        <w:rFonts w:ascii="Segoe UI Symbol" w:eastAsia="Segoe UI Symbol" w:hAnsi="Segoe UI Symbol" w:cs="Segoe UI Symbol"/>
        <w:b w:val="0"/>
        <w:i w:val="0"/>
        <w:strike w:val="0"/>
        <w:dstrike w:val="0"/>
        <w:color w:val="333333"/>
        <w:sz w:val="30"/>
        <w:szCs w:val="30"/>
        <w:u w:val="none" w:color="000000"/>
        <w:bdr w:val="none" w:sz="0" w:space="0" w:color="auto"/>
        <w:shd w:val="clear" w:color="auto" w:fill="auto"/>
        <w:vertAlign w:val="baseline"/>
      </w:rPr>
    </w:lvl>
    <w:lvl w:ilvl="1" w:tplc="DC8C98F2">
      <w:start w:val="1"/>
      <w:numFmt w:val="bullet"/>
      <w:lvlText w:val="o"/>
      <w:lvlJc w:val="left"/>
      <w:pPr>
        <w:ind w:left="1287"/>
      </w:pPr>
      <w:rPr>
        <w:rFonts w:ascii="Segoe UI Symbol" w:eastAsia="Segoe UI Symbol" w:hAnsi="Segoe UI Symbol" w:cs="Segoe UI Symbol"/>
        <w:b w:val="0"/>
        <w:i w:val="0"/>
        <w:strike w:val="0"/>
        <w:dstrike w:val="0"/>
        <w:color w:val="333333"/>
        <w:sz w:val="30"/>
        <w:szCs w:val="30"/>
        <w:u w:val="none" w:color="000000"/>
        <w:bdr w:val="none" w:sz="0" w:space="0" w:color="auto"/>
        <w:shd w:val="clear" w:color="auto" w:fill="auto"/>
        <w:vertAlign w:val="baseline"/>
      </w:rPr>
    </w:lvl>
    <w:lvl w:ilvl="2" w:tplc="2A74F5B6">
      <w:start w:val="1"/>
      <w:numFmt w:val="bullet"/>
      <w:lvlText w:val="▪"/>
      <w:lvlJc w:val="left"/>
      <w:pPr>
        <w:ind w:left="2007"/>
      </w:pPr>
      <w:rPr>
        <w:rFonts w:ascii="Segoe UI Symbol" w:eastAsia="Segoe UI Symbol" w:hAnsi="Segoe UI Symbol" w:cs="Segoe UI Symbol"/>
        <w:b w:val="0"/>
        <w:i w:val="0"/>
        <w:strike w:val="0"/>
        <w:dstrike w:val="0"/>
        <w:color w:val="333333"/>
        <w:sz w:val="30"/>
        <w:szCs w:val="30"/>
        <w:u w:val="none" w:color="000000"/>
        <w:bdr w:val="none" w:sz="0" w:space="0" w:color="auto"/>
        <w:shd w:val="clear" w:color="auto" w:fill="auto"/>
        <w:vertAlign w:val="baseline"/>
      </w:rPr>
    </w:lvl>
    <w:lvl w:ilvl="3" w:tplc="F4341520">
      <w:start w:val="1"/>
      <w:numFmt w:val="bullet"/>
      <w:lvlText w:val="•"/>
      <w:lvlJc w:val="left"/>
      <w:pPr>
        <w:ind w:left="2727"/>
      </w:pPr>
      <w:rPr>
        <w:rFonts w:ascii="Arial" w:eastAsia="Arial" w:hAnsi="Arial" w:cs="Arial"/>
        <w:b w:val="0"/>
        <w:i w:val="0"/>
        <w:strike w:val="0"/>
        <w:dstrike w:val="0"/>
        <w:color w:val="333333"/>
        <w:sz w:val="30"/>
        <w:szCs w:val="30"/>
        <w:u w:val="none" w:color="000000"/>
        <w:bdr w:val="none" w:sz="0" w:space="0" w:color="auto"/>
        <w:shd w:val="clear" w:color="auto" w:fill="auto"/>
        <w:vertAlign w:val="baseline"/>
      </w:rPr>
    </w:lvl>
    <w:lvl w:ilvl="4" w:tplc="C3DC70F6">
      <w:start w:val="1"/>
      <w:numFmt w:val="bullet"/>
      <w:lvlText w:val="o"/>
      <w:lvlJc w:val="left"/>
      <w:pPr>
        <w:ind w:left="3447"/>
      </w:pPr>
      <w:rPr>
        <w:rFonts w:ascii="Segoe UI Symbol" w:eastAsia="Segoe UI Symbol" w:hAnsi="Segoe UI Symbol" w:cs="Segoe UI Symbol"/>
        <w:b w:val="0"/>
        <w:i w:val="0"/>
        <w:strike w:val="0"/>
        <w:dstrike w:val="0"/>
        <w:color w:val="333333"/>
        <w:sz w:val="30"/>
        <w:szCs w:val="30"/>
        <w:u w:val="none" w:color="000000"/>
        <w:bdr w:val="none" w:sz="0" w:space="0" w:color="auto"/>
        <w:shd w:val="clear" w:color="auto" w:fill="auto"/>
        <w:vertAlign w:val="baseline"/>
      </w:rPr>
    </w:lvl>
    <w:lvl w:ilvl="5" w:tplc="E8F2253E">
      <w:start w:val="1"/>
      <w:numFmt w:val="bullet"/>
      <w:lvlText w:val="▪"/>
      <w:lvlJc w:val="left"/>
      <w:pPr>
        <w:ind w:left="4167"/>
      </w:pPr>
      <w:rPr>
        <w:rFonts w:ascii="Segoe UI Symbol" w:eastAsia="Segoe UI Symbol" w:hAnsi="Segoe UI Symbol" w:cs="Segoe UI Symbol"/>
        <w:b w:val="0"/>
        <w:i w:val="0"/>
        <w:strike w:val="0"/>
        <w:dstrike w:val="0"/>
        <w:color w:val="333333"/>
        <w:sz w:val="30"/>
        <w:szCs w:val="30"/>
        <w:u w:val="none" w:color="000000"/>
        <w:bdr w:val="none" w:sz="0" w:space="0" w:color="auto"/>
        <w:shd w:val="clear" w:color="auto" w:fill="auto"/>
        <w:vertAlign w:val="baseline"/>
      </w:rPr>
    </w:lvl>
    <w:lvl w:ilvl="6" w:tplc="2D8CD882">
      <w:start w:val="1"/>
      <w:numFmt w:val="bullet"/>
      <w:lvlText w:val="•"/>
      <w:lvlJc w:val="left"/>
      <w:pPr>
        <w:ind w:left="4887"/>
      </w:pPr>
      <w:rPr>
        <w:rFonts w:ascii="Arial" w:eastAsia="Arial" w:hAnsi="Arial" w:cs="Arial"/>
        <w:b w:val="0"/>
        <w:i w:val="0"/>
        <w:strike w:val="0"/>
        <w:dstrike w:val="0"/>
        <w:color w:val="333333"/>
        <w:sz w:val="30"/>
        <w:szCs w:val="30"/>
        <w:u w:val="none" w:color="000000"/>
        <w:bdr w:val="none" w:sz="0" w:space="0" w:color="auto"/>
        <w:shd w:val="clear" w:color="auto" w:fill="auto"/>
        <w:vertAlign w:val="baseline"/>
      </w:rPr>
    </w:lvl>
    <w:lvl w:ilvl="7" w:tplc="731C75F0">
      <w:start w:val="1"/>
      <w:numFmt w:val="bullet"/>
      <w:lvlText w:val="o"/>
      <w:lvlJc w:val="left"/>
      <w:pPr>
        <w:ind w:left="5607"/>
      </w:pPr>
      <w:rPr>
        <w:rFonts w:ascii="Segoe UI Symbol" w:eastAsia="Segoe UI Symbol" w:hAnsi="Segoe UI Symbol" w:cs="Segoe UI Symbol"/>
        <w:b w:val="0"/>
        <w:i w:val="0"/>
        <w:strike w:val="0"/>
        <w:dstrike w:val="0"/>
        <w:color w:val="333333"/>
        <w:sz w:val="30"/>
        <w:szCs w:val="30"/>
        <w:u w:val="none" w:color="000000"/>
        <w:bdr w:val="none" w:sz="0" w:space="0" w:color="auto"/>
        <w:shd w:val="clear" w:color="auto" w:fill="auto"/>
        <w:vertAlign w:val="baseline"/>
      </w:rPr>
    </w:lvl>
    <w:lvl w:ilvl="8" w:tplc="F8FC6292">
      <w:start w:val="1"/>
      <w:numFmt w:val="bullet"/>
      <w:lvlText w:val="▪"/>
      <w:lvlJc w:val="left"/>
      <w:pPr>
        <w:ind w:left="6327"/>
      </w:pPr>
      <w:rPr>
        <w:rFonts w:ascii="Segoe UI Symbol" w:eastAsia="Segoe UI Symbol" w:hAnsi="Segoe UI Symbol" w:cs="Segoe UI Symbol"/>
        <w:b w:val="0"/>
        <w:i w:val="0"/>
        <w:strike w:val="0"/>
        <w:dstrike w:val="0"/>
        <w:color w:val="333333"/>
        <w:sz w:val="30"/>
        <w:szCs w:val="30"/>
        <w:u w:val="none" w:color="000000"/>
        <w:bdr w:val="none" w:sz="0" w:space="0" w:color="auto"/>
        <w:shd w:val="clear" w:color="auto" w:fill="auto"/>
        <w:vertAlign w:val="baseline"/>
      </w:rPr>
    </w:lvl>
  </w:abstractNum>
  <w:abstractNum w:abstractNumId="2"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C187F43"/>
    <w:multiLevelType w:val="hybridMultilevel"/>
    <w:tmpl w:val="4B9AA140"/>
    <w:lvl w:ilvl="0" w:tplc="B8C28024">
      <w:start w:val="1"/>
      <w:numFmt w:val="decimal"/>
      <w:lvlText w:val="%1."/>
      <w:lvlJc w:val="left"/>
      <w:pPr>
        <w:ind w:left="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010DE1E">
      <w:start w:val="1"/>
      <w:numFmt w:val="decimal"/>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5BA40E8">
      <w:start w:val="1"/>
      <w:numFmt w:val="bullet"/>
      <w:lvlText w:val=""/>
      <w:lvlJc w:val="left"/>
      <w:pPr>
        <w:ind w:left="216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633EA78A">
      <w:start w:val="1"/>
      <w:numFmt w:val="bullet"/>
      <w:lvlText w:val="•"/>
      <w:lvlJc w:val="left"/>
      <w:pPr>
        <w:ind w:left="214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C5469A4A">
      <w:start w:val="1"/>
      <w:numFmt w:val="bullet"/>
      <w:lvlText w:val="o"/>
      <w:lvlJc w:val="left"/>
      <w:pPr>
        <w:ind w:left="286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801E79D0">
      <w:start w:val="1"/>
      <w:numFmt w:val="bullet"/>
      <w:lvlText w:val="▪"/>
      <w:lvlJc w:val="left"/>
      <w:pPr>
        <w:ind w:left="358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A8820296">
      <w:start w:val="1"/>
      <w:numFmt w:val="bullet"/>
      <w:lvlText w:val="•"/>
      <w:lvlJc w:val="left"/>
      <w:pPr>
        <w:ind w:left="430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A8F41F70">
      <w:start w:val="1"/>
      <w:numFmt w:val="bullet"/>
      <w:lvlText w:val="o"/>
      <w:lvlJc w:val="left"/>
      <w:pPr>
        <w:ind w:left="502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90A47F92">
      <w:start w:val="1"/>
      <w:numFmt w:val="bullet"/>
      <w:lvlText w:val="▪"/>
      <w:lvlJc w:val="left"/>
      <w:pPr>
        <w:ind w:left="574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AE"/>
    <w:rsid w:val="001A69CB"/>
    <w:rsid w:val="004E63C0"/>
    <w:rsid w:val="00984EAE"/>
    <w:rsid w:val="00A83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B0F1"/>
  <w15:chartTrackingRefBased/>
  <w15:docId w15:val="{5D5BA9CC-99E2-4809-ABC7-C8736CE9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984"/>
    <w:pPr>
      <w:ind w:left="720"/>
      <w:contextualSpacing/>
    </w:pPr>
  </w:style>
  <w:style w:type="paragraph" w:styleId="a4">
    <w:name w:val="footer"/>
    <w:basedOn w:val="a"/>
    <w:link w:val="a5"/>
    <w:uiPriority w:val="99"/>
    <w:unhideWhenUsed/>
    <w:rsid w:val="00A8398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83984"/>
  </w:style>
  <w:style w:type="paragraph" w:customStyle="1" w:styleId="a6">
    <w:name w:val="список с точками"/>
    <w:basedOn w:val="a"/>
    <w:rsid w:val="00A8398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839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3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EB2FD5251299BC479CB0E8E81B025970A230987685BD4653D3733645c0N1D" TargetMode="External"/><Relationship Id="rId13" Type="http://schemas.openxmlformats.org/officeDocument/2006/relationships/hyperlink" Target="consultantplus://offline/ref=D9EB2FD5251299BC479CB0E8E81B025970A43798728FBD4653D373364501DB49009D9C3939872A8DcDN2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9EB2FD5251299BC479CB0E8E81B025970A230987685BD4653D3733645c0N1D" TargetMode="External"/><Relationship Id="rId12" Type="http://schemas.openxmlformats.org/officeDocument/2006/relationships/hyperlink" Target="consultantplus://offline/ref=D9EB2FD5251299BC479CB0E8E81B025970A43798728FBD4653D373364501DB49009D9C3939872A8DcDN2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EB2FD5251299BC479CB0E8E81B025970A43798728FBD4653D373364501DB49009D9C3939872A8DcDN2D" TargetMode="External"/><Relationship Id="rId5" Type="http://schemas.openxmlformats.org/officeDocument/2006/relationships/footnotes" Target="footnotes.xml"/><Relationship Id="rId15" Type="http://schemas.openxmlformats.org/officeDocument/2006/relationships/hyperlink" Target="consultantplus://offline/ref=D9EB2FD5251299BC479CB0E8E81B025970A43798728FBD4653D373364501DB49009D9C393984288AcDN8D" TargetMode="External"/><Relationship Id="rId10" Type="http://schemas.openxmlformats.org/officeDocument/2006/relationships/hyperlink" Target="consultantplus://offline/ref=D9EB2FD5251299BC479CB0E8E81B025970A43798728FBD4653D373364501DB49009D9C3939862C8FcDN1D" TargetMode="External"/><Relationship Id="rId4" Type="http://schemas.openxmlformats.org/officeDocument/2006/relationships/webSettings" Target="webSettings.xml"/><Relationship Id="rId9" Type="http://schemas.openxmlformats.org/officeDocument/2006/relationships/hyperlink" Target="consultantplus://offline/ref=D9EB2FD5251299BC479CB0E8E81B025970A43798728FBD4653D373364501DB49009D9C3939862C8FcDN1D" TargetMode="External"/><Relationship Id="rId14" Type="http://schemas.openxmlformats.org/officeDocument/2006/relationships/hyperlink" Target="consultantplus://offline/ref=D9EB2FD5251299BC479CB0E8E81B025970A43798728FBD4653D373364501DB49009D9C393984288AcDN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4177</Words>
  <Characters>23814</Characters>
  <Application>Microsoft Office Word</Application>
  <DocSecurity>0</DocSecurity>
  <Lines>198</Lines>
  <Paragraphs>55</Paragraphs>
  <ScaleCrop>false</ScaleCrop>
  <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Бударина</dc:creator>
  <cp:keywords/>
  <dc:description/>
  <cp:lastModifiedBy>Елена Бударина</cp:lastModifiedBy>
  <cp:revision>2</cp:revision>
  <dcterms:created xsi:type="dcterms:W3CDTF">2022-01-27T18:52:00Z</dcterms:created>
  <dcterms:modified xsi:type="dcterms:W3CDTF">2022-01-27T18:55:00Z</dcterms:modified>
</cp:coreProperties>
</file>