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F759" w14:textId="77777777" w:rsidR="00636568" w:rsidRDefault="00636568" w:rsidP="00636568">
      <w:pPr>
        <w:spacing w:after="83" w:line="259" w:lineRule="auto"/>
        <w:ind w:right="151"/>
        <w:jc w:val="left"/>
        <w:rPr>
          <w:b/>
          <w:sz w:val="24"/>
          <w:szCs w:val="24"/>
        </w:rPr>
      </w:pPr>
      <w:r>
        <w:rPr>
          <w:b/>
          <w:sz w:val="24"/>
          <w:szCs w:val="24"/>
        </w:rPr>
        <w:t xml:space="preserve">Написать конспект </w:t>
      </w:r>
      <w:proofErr w:type="gramStart"/>
      <w:r>
        <w:rPr>
          <w:b/>
          <w:sz w:val="24"/>
          <w:szCs w:val="24"/>
        </w:rPr>
        <w:t>согласно плана</w:t>
      </w:r>
      <w:proofErr w:type="gramEnd"/>
    </w:p>
    <w:p w14:paraId="09D6D73E" w14:textId="77777777" w:rsidR="00636568" w:rsidRPr="00F844C1" w:rsidRDefault="00636568" w:rsidP="00636568">
      <w:pPr>
        <w:spacing w:after="83" w:line="259" w:lineRule="auto"/>
        <w:ind w:right="151"/>
        <w:jc w:val="left"/>
        <w:rPr>
          <w:b/>
          <w:sz w:val="24"/>
          <w:szCs w:val="24"/>
        </w:rPr>
      </w:pPr>
      <w:r w:rsidRPr="00F844C1">
        <w:rPr>
          <w:b/>
          <w:sz w:val="24"/>
          <w:szCs w:val="24"/>
        </w:rPr>
        <w:t>Тема 1.3. Подведомственность и подсудность гражданских дел</w:t>
      </w:r>
    </w:p>
    <w:p w14:paraId="120C2B0F" w14:textId="77777777" w:rsidR="00636568" w:rsidRPr="00F844C1" w:rsidRDefault="00636568" w:rsidP="00636568">
      <w:pPr>
        <w:spacing w:after="83" w:line="259" w:lineRule="auto"/>
        <w:ind w:right="151"/>
        <w:jc w:val="left"/>
        <w:rPr>
          <w:b/>
          <w:sz w:val="24"/>
          <w:szCs w:val="24"/>
        </w:rPr>
      </w:pPr>
    </w:p>
    <w:p w14:paraId="77DCA780" w14:textId="77777777" w:rsidR="00636568" w:rsidRPr="00F844C1" w:rsidRDefault="00636568" w:rsidP="00636568">
      <w:pPr>
        <w:spacing w:after="83" w:line="259" w:lineRule="auto"/>
        <w:ind w:right="151"/>
        <w:jc w:val="left"/>
        <w:rPr>
          <w:b/>
          <w:sz w:val="24"/>
          <w:szCs w:val="24"/>
        </w:rPr>
      </w:pPr>
      <w:r w:rsidRPr="00F844C1">
        <w:rPr>
          <w:b/>
          <w:sz w:val="24"/>
          <w:szCs w:val="24"/>
        </w:rPr>
        <w:t>План:</w:t>
      </w:r>
    </w:p>
    <w:p w14:paraId="6712DD86" w14:textId="77777777" w:rsidR="00636568" w:rsidRPr="00F844C1" w:rsidRDefault="00636568" w:rsidP="00636568">
      <w:pPr>
        <w:spacing w:after="83" w:line="259" w:lineRule="auto"/>
        <w:ind w:right="151"/>
        <w:jc w:val="right"/>
        <w:rPr>
          <w:sz w:val="24"/>
          <w:szCs w:val="24"/>
        </w:rPr>
      </w:pPr>
    </w:p>
    <w:p w14:paraId="59C9399E" w14:textId="77777777" w:rsidR="00636568" w:rsidRPr="00F844C1" w:rsidRDefault="00636568" w:rsidP="00636568">
      <w:pPr>
        <w:numPr>
          <w:ilvl w:val="0"/>
          <w:numId w:val="1"/>
        </w:numPr>
        <w:ind w:right="7" w:hanging="360"/>
        <w:rPr>
          <w:sz w:val="24"/>
          <w:szCs w:val="24"/>
        </w:rPr>
      </w:pPr>
      <w:r w:rsidRPr="00F844C1">
        <w:rPr>
          <w:sz w:val="24"/>
          <w:szCs w:val="24"/>
        </w:rPr>
        <w:t xml:space="preserve">Понятие и виды подведомственности. </w:t>
      </w:r>
    </w:p>
    <w:p w14:paraId="17B4375F" w14:textId="77777777" w:rsidR="00636568" w:rsidRPr="00F844C1" w:rsidRDefault="00636568" w:rsidP="00636568">
      <w:pPr>
        <w:numPr>
          <w:ilvl w:val="0"/>
          <w:numId w:val="1"/>
        </w:numPr>
        <w:ind w:right="7" w:hanging="360"/>
        <w:rPr>
          <w:sz w:val="24"/>
          <w:szCs w:val="24"/>
        </w:rPr>
      </w:pPr>
      <w:r w:rsidRPr="00F844C1">
        <w:rPr>
          <w:sz w:val="24"/>
          <w:szCs w:val="24"/>
        </w:rPr>
        <w:t xml:space="preserve">Критерии разграничения подведомственности дел между судами общей юрисдикции, арбитражными судами и третейскими судами. </w:t>
      </w:r>
    </w:p>
    <w:p w14:paraId="77BCEA3C" w14:textId="77777777" w:rsidR="00636568" w:rsidRDefault="00636568" w:rsidP="00636568">
      <w:pPr>
        <w:numPr>
          <w:ilvl w:val="0"/>
          <w:numId w:val="1"/>
        </w:numPr>
        <w:spacing w:after="0"/>
        <w:ind w:right="7" w:hanging="360"/>
        <w:rPr>
          <w:sz w:val="24"/>
          <w:szCs w:val="24"/>
        </w:rPr>
      </w:pPr>
      <w:r w:rsidRPr="00F844C1">
        <w:rPr>
          <w:sz w:val="24"/>
          <w:szCs w:val="24"/>
        </w:rPr>
        <w:t xml:space="preserve">Круг дел, подведомственных судам общей юрисдикции </w:t>
      </w:r>
    </w:p>
    <w:p w14:paraId="2572FEE1" w14:textId="77777777" w:rsidR="00636568" w:rsidRPr="00F844C1" w:rsidRDefault="00636568" w:rsidP="00636568">
      <w:pPr>
        <w:numPr>
          <w:ilvl w:val="0"/>
          <w:numId w:val="1"/>
        </w:numPr>
        <w:ind w:right="7" w:hanging="334"/>
        <w:rPr>
          <w:sz w:val="24"/>
          <w:szCs w:val="24"/>
        </w:rPr>
      </w:pPr>
      <w:r w:rsidRPr="00F844C1">
        <w:rPr>
          <w:sz w:val="24"/>
          <w:szCs w:val="24"/>
        </w:rPr>
        <w:t xml:space="preserve">Понятие и виды подсудности. </w:t>
      </w:r>
    </w:p>
    <w:p w14:paraId="47A8B39D" w14:textId="77777777" w:rsidR="00636568" w:rsidRPr="00F844C1" w:rsidRDefault="00636568" w:rsidP="00636568">
      <w:pPr>
        <w:numPr>
          <w:ilvl w:val="0"/>
          <w:numId w:val="1"/>
        </w:numPr>
        <w:ind w:right="7" w:hanging="334"/>
        <w:rPr>
          <w:sz w:val="24"/>
          <w:szCs w:val="24"/>
        </w:rPr>
      </w:pPr>
      <w:r w:rsidRPr="00F844C1">
        <w:rPr>
          <w:sz w:val="24"/>
          <w:szCs w:val="24"/>
        </w:rPr>
        <w:t xml:space="preserve">Родовая подсудность дел судам общей юрисдикции. </w:t>
      </w:r>
    </w:p>
    <w:p w14:paraId="2DFF5884" w14:textId="77777777" w:rsidR="00636568" w:rsidRPr="00F844C1" w:rsidRDefault="00636568" w:rsidP="00636568">
      <w:pPr>
        <w:numPr>
          <w:ilvl w:val="0"/>
          <w:numId w:val="1"/>
        </w:numPr>
        <w:spacing w:after="79" w:line="259" w:lineRule="auto"/>
        <w:ind w:right="7" w:hanging="334"/>
        <w:rPr>
          <w:sz w:val="24"/>
          <w:szCs w:val="24"/>
        </w:rPr>
      </w:pPr>
      <w:r w:rsidRPr="00F844C1">
        <w:rPr>
          <w:sz w:val="24"/>
          <w:szCs w:val="24"/>
        </w:rPr>
        <w:t xml:space="preserve">Территориальная подсудность дел судам общей юрисдикции. </w:t>
      </w:r>
    </w:p>
    <w:p w14:paraId="37F3888F" w14:textId="77777777" w:rsidR="00636568" w:rsidRPr="00F844C1" w:rsidRDefault="00636568" w:rsidP="00636568">
      <w:pPr>
        <w:numPr>
          <w:ilvl w:val="0"/>
          <w:numId w:val="1"/>
        </w:numPr>
        <w:ind w:right="7" w:hanging="334"/>
        <w:rPr>
          <w:sz w:val="24"/>
          <w:szCs w:val="24"/>
        </w:rPr>
      </w:pPr>
      <w:r w:rsidRPr="00F844C1">
        <w:rPr>
          <w:sz w:val="24"/>
          <w:szCs w:val="24"/>
        </w:rPr>
        <w:t xml:space="preserve">Передача дела, принятого судом к своему производству в другой суд общей юрисдикции. </w:t>
      </w:r>
    </w:p>
    <w:p w14:paraId="14CAB02A" w14:textId="77777777" w:rsidR="00636568" w:rsidRPr="00F844C1" w:rsidRDefault="00636568" w:rsidP="00636568">
      <w:pPr>
        <w:spacing w:after="28" w:line="259" w:lineRule="auto"/>
        <w:ind w:left="0" w:right="0" w:firstLine="0"/>
        <w:jc w:val="left"/>
        <w:rPr>
          <w:sz w:val="24"/>
          <w:szCs w:val="24"/>
        </w:rPr>
      </w:pPr>
      <w:r w:rsidRPr="00F844C1">
        <w:rPr>
          <w:sz w:val="24"/>
          <w:szCs w:val="24"/>
        </w:rPr>
        <w:t xml:space="preserve"> </w:t>
      </w:r>
    </w:p>
    <w:p w14:paraId="3ED50969" w14:textId="77777777" w:rsidR="00636568" w:rsidRPr="00F844C1" w:rsidRDefault="00636568" w:rsidP="00636568">
      <w:pPr>
        <w:ind w:left="-15" w:right="7" w:firstLine="708"/>
        <w:rPr>
          <w:sz w:val="24"/>
          <w:szCs w:val="24"/>
        </w:rPr>
      </w:pPr>
      <w:r w:rsidRPr="00F844C1">
        <w:rPr>
          <w:sz w:val="24"/>
          <w:szCs w:val="24"/>
        </w:rPr>
        <w:t xml:space="preserve">Правом разрешать юридические дела наделены суды общей юрисдикции, арбитражные суды, третейские суды, нотариат, комиссии по трудовым спорам, примирительные комиссии, посредники, трудовые арбитражи в коллективных трудовых спорах. В случаях, предусмотренных законодательством РФ, возможно рассмотрение гражданского дела органами исполнительной власти. При этом принятое в административном порядке решение может быть обжаловано в суд. </w:t>
      </w:r>
    </w:p>
    <w:p w14:paraId="0DD6C5EF" w14:textId="77777777" w:rsidR="00636568" w:rsidRPr="00F844C1" w:rsidRDefault="00636568" w:rsidP="00636568">
      <w:pPr>
        <w:spacing w:after="11"/>
        <w:ind w:left="-15" w:right="7" w:firstLine="708"/>
        <w:rPr>
          <w:sz w:val="24"/>
          <w:szCs w:val="24"/>
        </w:rPr>
      </w:pPr>
      <w:r w:rsidRPr="00F844C1">
        <w:rPr>
          <w:sz w:val="24"/>
          <w:szCs w:val="24"/>
        </w:rPr>
        <w:t>Учитывая многочисленный состав юрисдикционных органов,</w:t>
      </w:r>
      <w:r w:rsidRPr="00F844C1">
        <w:rPr>
          <w:b/>
          <w:sz w:val="24"/>
          <w:szCs w:val="24"/>
        </w:rPr>
        <w:t xml:space="preserve"> </w:t>
      </w:r>
      <w:r w:rsidRPr="00F844C1">
        <w:rPr>
          <w:sz w:val="24"/>
          <w:szCs w:val="24"/>
        </w:rPr>
        <w:t xml:space="preserve">чрезвычайно важно разграничить их компетенцию по рассмотрению гражданских дел, чему и служит институт подведомственности. </w:t>
      </w:r>
    </w:p>
    <w:p w14:paraId="03740B90" w14:textId="77777777" w:rsidR="00636568" w:rsidRPr="00F844C1" w:rsidRDefault="00636568" w:rsidP="00636568">
      <w:pPr>
        <w:spacing w:after="0"/>
        <w:ind w:left="-5" w:right="7"/>
        <w:rPr>
          <w:sz w:val="24"/>
          <w:szCs w:val="24"/>
        </w:rPr>
      </w:pPr>
      <w:r w:rsidRPr="00F844C1">
        <w:rPr>
          <w:sz w:val="24"/>
          <w:szCs w:val="24"/>
        </w:rPr>
        <w:t xml:space="preserve">Таким образом, институт подведомственности имеет своей задачей определить круг гражданских дел, разрешение которых отнесено законом к компетенции определенной системы юрисдикционных органов. </w:t>
      </w:r>
    </w:p>
    <w:p w14:paraId="15EC4D76" w14:textId="77777777" w:rsidR="00636568" w:rsidRPr="00F844C1" w:rsidRDefault="00636568" w:rsidP="00636568">
      <w:pPr>
        <w:spacing w:after="0"/>
        <w:ind w:left="-5" w:right="7"/>
        <w:rPr>
          <w:sz w:val="24"/>
          <w:szCs w:val="24"/>
        </w:rPr>
      </w:pPr>
      <w:r w:rsidRPr="00F844C1">
        <w:rPr>
          <w:sz w:val="24"/>
          <w:szCs w:val="24"/>
        </w:rPr>
        <w:t xml:space="preserve"> В зависимости от органов, уполномоченных на рассмотрение дела различают подведомственность судебную (судам общей юрисдикции либо арбитражным судам), административную и подведомственность дел общественным организациям (например, третейским судам, комиссиям по трудовым спорам и пр.). </w:t>
      </w:r>
    </w:p>
    <w:p w14:paraId="2564598C" w14:textId="77777777" w:rsidR="00636568" w:rsidRPr="00F844C1" w:rsidRDefault="00636568" w:rsidP="00636568">
      <w:pPr>
        <w:spacing w:after="0"/>
        <w:ind w:left="-15" w:right="7" w:firstLine="708"/>
        <w:rPr>
          <w:sz w:val="24"/>
          <w:szCs w:val="24"/>
        </w:rPr>
      </w:pPr>
      <w:r w:rsidRPr="00F844C1">
        <w:rPr>
          <w:sz w:val="24"/>
          <w:szCs w:val="24"/>
        </w:rPr>
        <w:t xml:space="preserve">Такое деление широко используется в законодательстве и в судебной практике. Практическая ценность данной классификации состоит в том, что она позволяет установить круг дел, относимых к ведению различных юрисдикционных органов, а также составить общее представление о существующих формах защиты гражданских прав.  </w:t>
      </w:r>
    </w:p>
    <w:p w14:paraId="15CC13BF" w14:textId="77777777" w:rsidR="00636568" w:rsidRPr="00F844C1" w:rsidRDefault="00636568" w:rsidP="00636568">
      <w:pPr>
        <w:spacing w:after="0"/>
        <w:ind w:left="-15" w:right="7" w:firstLine="708"/>
        <w:rPr>
          <w:sz w:val="24"/>
          <w:szCs w:val="24"/>
        </w:rPr>
      </w:pPr>
      <w:r w:rsidRPr="00F844C1">
        <w:rPr>
          <w:sz w:val="24"/>
          <w:szCs w:val="24"/>
        </w:rPr>
        <w:t xml:space="preserve">В зависимости от категории дел, в отношении которых устанавливается их относимость к ведению тех или иных юрисдикционных органов, подведомственность может быть разделена на подведомственность дел, возникающих из гражданских правоотношений, из административных правоотношений и пр. В свою очередь каждый из этих видов подведомственности может быть подразделен на несколько подвидов: подведомственность дел о праве собственности, подведомственность дел об оспаривании решений и действий государственных, муниципальных и иных органов и лиц, нарушающих права и свободы </w:t>
      </w:r>
      <w:r w:rsidRPr="00F844C1">
        <w:rPr>
          <w:sz w:val="24"/>
          <w:szCs w:val="24"/>
        </w:rPr>
        <w:lastRenderedPageBreak/>
        <w:t xml:space="preserve">заинтересованных лиц и пр. Также как и первая, данная классификация является общепризнанной и широко используемой в юридической практике. Ее ценность состоит в том, что она позволяет составить целостное представление о формах защиты прав, возникающих из правоотношений различных видов. </w:t>
      </w:r>
    </w:p>
    <w:p w14:paraId="511E4F97" w14:textId="77777777" w:rsidR="00636568" w:rsidRPr="00F844C1" w:rsidRDefault="00636568" w:rsidP="00636568">
      <w:pPr>
        <w:spacing w:after="0"/>
        <w:ind w:left="-15" w:right="7" w:firstLine="708"/>
        <w:rPr>
          <w:sz w:val="24"/>
          <w:szCs w:val="24"/>
        </w:rPr>
      </w:pPr>
      <w:r w:rsidRPr="00F844C1">
        <w:rPr>
          <w:sz w:val="24"/>
          <w:szCs w:val="24"/>
        </w:rPr>
        <w:t xml:space="preserve">Еще одним основанием для классификации видов подведомственности является количественный состав систем юрисдикционных органов, управомоченных на разрешение одних и тех же юридических дел. По данному основанию подведомственность может быть подразделена на единичную и множественную.  </w:t>
      </w:r>
    </w:p>
    <w:p w14:paraId="12E03F75" w14:textId="77777777" w:rsidR="00636568" w:rsidRPr="00F844C1" w:rsidRDefault="00636568" w:rsidP="00636568">
      <w:pPr>
        <w:spacing w:after="10"/>
        <w:ind w:left="-15" w:right="7" w:firstLine="708"/>
        <w:rPr>
          <w:sz w:val="24"/>
          <w:szCs w:val="24"/>
        </w:rPr>
      </w:pPr>
      <w:r w:rsidRPr="00F844C1">
        <w:rPr>
          <w:sz w:val="24"/>
          <w:szCs w:val="24"/>
        </w:rPr>
        <w:t xml:space="preserve">Единичная подведомственность дела означает, что данное дело может быть рассмотрено только одной, и более никакой другой системой юрисдикционных органов.  </w:t>
      </w:r>
    </w:p>
    <w:p w14:paraId="3FEF18B0" w14:textId="77777777" w:rsidR="00636568" w:rsidRPr="00F844C1" w:rsidRDefault="00636568" w:rsidP="00636568">
      <w:pPr>
        <w:ind w:left="-15" w:right="7" w:firstLine="708"/>
        <w:rPr>
          <w:sz w:val="24"/>
          <w:szCs w:val="24"/>
        </w:rPr>
      </w:pPr>
      <w:r w:rsidRPr="00F844C1">
        <w:rPr>
          <w:sz w:val="24"/>
          <w:szCs w:val="24"/>
        </w:rPr>
        <w:t xml:space="preserve">Единичной противостоит множественная подведомственность, предусматривающая возможность разрешения дел какой-либо определенной категории не одним, а несколькими системами юрисдикционных органов.  Последняя, в свою очередь, делится на договорную и альтернативную подведомственность юридических дел. </w:t>
      </w:r>
    </w:p>
    <w:p w14:paraId="5292DFB8" w14:textId="77777777" w:rsidR="00636568" w:rsidRPr="00F844C1" w:rsidRDefault="00636568" w:rsidP="00636568">
      <w:pPr>
        <w:spacing w:after="0"/>
        <w:ind w:left="-15" w:right="7" w:firstLine="708"/>
        <w:rPr>
          <w:sz w:val="24"/>
          <w:szCs w:val="24"/>
        </w:rPr>
      </w:pPr>
      <w:r>
        <w:rPr>
          <w:sz w:val="24"/>
          <w:szCs w:val="24"/>
        </w:rPr>
        <w:t xml:space="preserve">2. </w:t>
      </w:r>
      <w:r w:rsidRPr="00F844C1">
        <w:rPr>
          <w:sz w:val="24"/>
          <w:szCs w:val="24"/>
        </w:rPr>
        <w:t xml:space="preserve">В соответствии с ч.3 ст. 3 ГПК РФ, при наличии соответствующего соглашения стороны могут передать подведомственный суду общей юрисдикции спор, возникающий из гражданских правоотношений, на рассмотрение третейского суда. Таким образом, договорной называется подведомственность, в соответствии с которой, относимое к компетенции управомоченного органа дело по взаимному согласию сторон может быть передано на рассмотрение другого, помимо основного, юрисдикционного органа.  </w:t>
      </w:r>
    </w:p>
    <w:p w14:paraId="679D7021" w14:textId="77777777" w:rsidR="00636568" w:rsidRDefault="00636568" w:rsidP="00636568">
      <w:pPr>
        <w:spacing w:after="1"/>
        <w:ind w:left="-15" w:right="7" w:firstLine="708"/>
        <w:rPr>
          <w:sz w:val="24"/>
          <w:szCs w:val="24"/>
        </w:rPr>
      </w:pPr>
      <w:r w:rsidRPr="00F844C1">
        <w:rPr>
          <w:sz w:val="24"/>
          <w:szCs w:val="24"/>
        </w:rPr>
        <w:t>При альтернативной подведомственности, заинтересованное лицо вправе по своему усмотрению обратиться к любому из названных в законе органов. Основное отличие альтернативной подведомственности от договорной заключается в том, что право выбора управомоченного органа, в котором будет рассмотрено и разрешено дело, принадлежит</w:t>
      </w:r>
      <w:r w:rsidRPr="00F844C1">
        <w:rPr>
          <w:b/>
          <w:sz w:val="24"/>
          <w:szCs w:val="24"/>
        </w:rPr>
        <w:t xml:space="preserve"> </w:t>
      </w:r>
      <w:r w:rsidRPr="00F844C1">
        <w:rPr>
          <w:sz w:val="24"/>
          <w:szCs w:val="24"/>
        </w:rPr>
        <w:t xml:space="preserve">только одному из субъектов спора, а именно лицу, инициирующему юрисдикционный процесс. Так, юридические лица вправе требовать выплаты вексельной суммы, основанной на протесте векселя в неплатеже, посредством обращения в арбитражный суд с исковым заявлением, либо посредством обращения в суд общей юрисдикции с заявлением о вынесении судебного приказа.  </w:t>
      </w:r>
    </w:p>
    <w:p w14:paraId="1DE39D79" w14:textId="77777777" w:rsidR="00636568" w:rsidRPr="00F844C1" w:rsidRDefault="00636568" w:rsidP="00636568">
      <w:pPr>
        <w:spacing w:after="1"/>
        <w:ind w:left="-15" w:right="7" w:firstLine="708"/>
        <w:rPr>
          <w:sz w:val="24"/>
          <w:szCs w:val="24"/>
        </w:rPr>
      </w:pPr>
      <w:r w:rsidRPr="00F844C1">
        <w:rPr>
          <w:sz w:val="24"/>
          <w:szCs w:val="24"/>
        </w:rPr>
        <w:t xml:space="preserve">Учитывая сложность применения норм о подведомственности, ученые предлагают ее определять, используя критерии (признаки) разграничения подведомственности дел между различными системами юрисдикционных органов. </w:t>
      </w:r>
    </w:p>
    <w:p w14:paraId="401CEB9F" w14:textId="77777777" w:rsidR="00636568" w:rsidRPr="00F844C1" w:rsidRDefault="00636568" w:rsidP="00636568">
      <w:pPr>
        <w:ind w:left="-15" w:right="7" w:firstLine="708"/>
        <w:rPr>
          <w:sz w:val="24"/>
          <w:szCs w:val="24"/>
        </w:rPr>
      </w:pPr>
      <w:r w:rsidRPr="00F844C1">
        <w:rPr>
          <w:sz w:val="24"/>
          <w:szCs w:val="24"/>
        </w:rPr>
        <w:t xml:space="preserve">В отношении третейских судов, ученые выделяют 2 таких критерия: характер рассматриваемого спора и соглашение сторон. Так, в соответствии со ст.1 ФЗ «О третейских судах РФ» от 24.07.2002г., юридические лица, индивидуальные предприниматели, граждане могут передать на рассмотрение третейского суда любой спор, возникающий из гражданских правоотношений. </w:t>
      </w:r>
    </w:p>
    <w:p w14:paraId="3088033C" w14:textId="77777777" w:rsidR="00636568" w:rsidRPr="00F844C1" w:rsidRDefault="00636568" w:rsidP="00636568">
      <w:pPr>
        <w:spacing w:after="11"/>
        <w:ind w:left="-15" w:right="7" w:firstLine="708"/>
        <w:rPr>
          <w:sz w:val="24"/>
          <w:szCs w:val="24"/>
        </w:rPr>
      </w:pPr>
      <w:r w:rsidRPr="00F844C1">
        <w:rPr>
          <w:sz w:val="24"/>
          <w:szCs w:val="24"/>
        </w:rPr>
        <w:t xml:space="preserve">При этом третейский суд компетентен рассматривать дело только при условии того, что между сторонами было заключено соглашение о передаче спора на разрешение этого суда (третейские соглашение). </w:t>
      </w:r>
    </w:p>
    <w:p w14:paraId="6CF0F1C8" w14:textId="77777777" w:rsidR="00636568" w:rsidRPr="00F844C1" w:rsidRDefault="00636568" w:rsidP="00636568">
      <w:pPr>
        <w:spacing w:after="0"/>
        <w:ind w:left="-5" w:right="7"/>
        <w:rPr>
          <w:sz w:val="24"/>
          <w:szCs w:val="24"/>
        </w:rPr>
      </w:pPr>
      <w:r w:rsidRPr="00F844C1">
        <w:rPr>
          <w:sz w:val="24"/>
          <w:szCs w:val="24"/>
        </w:rPr>
        <w:t xml:space="preserve">Третейскому суду подведомственны лишь те споры, которые вытекают из гражданских правоотношений. Действующее законодательство не допускает третейское разбирательство по спорам, возникающим из семейных, трудовых, административных и иных публичных </w:t>
      </w:r>
      <w:r w:rsidRPr="00F844C1">
        <w:rPr>
          <w:sz w:val="24"/>
          <w:szCs w:val="24"/>
        </w:rPr>
        <w:lastRenderedPageBreak/>
        <w:t xml:space="preserve">правоотношений, по делам об установлении фактов, имеющих юридическое значение и по делам о банкротстве. </w:t>
      </w:r>
    </w:p>
    <w:p w14:paraId="72786F74" w14:textId="77777777" w:rsidR="00636568" w:rsidRPr="00F844C1" w:rsidRDefault="00636568" w:rsidP="00636568">
      <w:pPr>
        <w:ind w:left="-15" w:right="7" w:firstLine="708"/>
        <w:rPr>
          <w:sz w:val="24"/>
          <w:szCs w:val="24"/>
        </w:rPr>
      </w:pPr>
      <w:r w:rsidRPr="00F844C1">
        <w:rPr>
          <w:sz w:val="24"/>
          <w:szCs w:val="24"/>
        </w:rPr>
        <w:t xml:space="preserve">Сложнее разграничить компетенцию судов общей юрисдикции и арбитражных судов. </w:t>
      </w:r>
    </w:p>
    <w:p w14:paraId="1158A144" w14:textId="77777777" w:rsidR="00636568" w:rsidRPr="00F844C1" w:rsidRDefault="00636568" w:rsidP="00636568">
      <w:pPr>
        <w:spacing w:after="3"/>
        <w:ind w:left="-15" w:right="7" w:firstLine="708"/>
        <w:rPr>
          <w:sz w:val="24"/>
          <w:szCs w:val="24"/>
        </w:rPr>
      </w:pPr>
      <w:r w:rsidRPr="00F844C1">
        <w:rPr>
          <w:sz w:val="24"/>
          <w:szCs w:val="24"/>
        </w:rPr>
        <w:t xml:space="preserve">В научной литературе предложено определять подведомственность дел судам общей юрисдикции «методом исключения»: если спор не относится однозначно к ведению арбитражного суда, то он подлежит рассмотрению в суде общей юрисдикции.  </w:t>
      </w:r>
    </w:p>
    <w:p w14:paraId="102F6561" w14:textId="77777777" w:rsidR="00636568" w:rsidRPr="00F844C1" w:rsidRDefault="00636568" w:rsidP="00636568">
      <w:pPr>
        <w:ind w:left="-5" w:right="7"/>
        <w:rPr>
          <w:sz w:val="24"/>
          <w:szCs w:val="24"/>
        </w:rPr>
      </w:pPr>
      <w:r w:rsidRPr="00F844C1">
        <w:rPr>
          <w:sz w:val="24"/>
          <w:szCs w:val="24"/>
        </w:rPr>
        <w:t xml:space="preserve">При объединении нескольких связанных между собой требований, одни из которых подведомственны общегражданскому суду, а другие – арбитражному </w:t>
      </w:r>
      <w:proofErr w:type="gramStart"/>
      <w:r w:rsidRPr="00F844C1">
        <w:rPr>
          <w:sz w:val="24"/>
          <w:szCs w:val="24"/>
        </w:rPr>
        <w:t>суду,  суд</w:t>
      </w:r>
      <w:proofErr w:type="gramEnd"/>
      <w:r w:rsidRPr="00F844C1">
        <w:rPr>
          <w:sz w:val="24"/>
          <w:szCs w:val="24"/>
        </w:rPr>
        <w:t xml:space="preserve"> общей юрисдикции обязан принимать к производству требования, которые относятся к его компетенции, и отказывать в принятии тех требований, которые подлежат рассмотрению в арбитражном суде. В случае невозможности разделения данных требований, дело должно быть принято к производству суда общей юрисдикции в полном объеме. </w:t>
      </w:r>
    </w:p>
    <w:p w14:paraId="0550EC25" w14:textId="77777777" w:rsidR="00636568" w:rsidRPr="00F844C1" w:rsidRDefault="00636568" w:rsidP="00636568">
      <w:pPr>
        <w:ind w:left="-5" w:right="7" w:firstLine="713"/>
        <w:rPr>
          <w:sz w:val="24"/>
          <w:szCs w:val="24"/>
        </w:rPr>
      </w:pPr>
      <w:r w:rsidRPr="00F844C1">
        <w:rPr>
          <w:sz w:val="24"/>
          <w:szCs w:val="24"/>
        </w:rPr>
        <w:t xml:space="preserve"> Если законодательные акты не позволяют четко определить подведомственность дела, то следует исходить: </w:t>
      </w:r>
    </w:p>
    <w:p w14:paraId="0C7FF9DF" w14:textId="77777777" w:rsidR="00636568" w:rsidRPr="00F844C1" w:rsidRDefault="00636568" w:rsidP="00636568">
      <w:pPr>
        <w:spacing w:after="10"/>
        <w:ind w:left="-5" w:right="7" w:firstLine="713"/>
        <w:rPr>
          <w:sz w:val="24"/>
          <w:szCs w:val="24"/>
        </w:rPr>
      </w:pPr>
      <w:r w:rsidRPr="00F844C1">
        <w:rPr>
          <w:i/>
          <w:sz w:val="24"/>
          <w:szCs w:val="24"/>
        </w:rPr>
        <w:t>Во-первых</w:t>
      </w:r>
      <w:r w:rsidRPr="00F844C1">
        <w:rPr>
          <w:sz w:val="24"/>
          <w:szCs w:val="24"/>
        </w:rPr>
        <w:t xml:space="preserve">, из субъектного состав участников дела. По общему правилу, в арбитражном суде рассматриваются дела между юридическими лицами и индивидуальными предпринимателями, а в судах общей юрисдикции – между гражданами либо гражданами и юридическими лицами. </w:t>
      </w:r>
    </w:p>
    <w:p w14:paraId="24A19CDB" w14:textId="77777777" w:rsidR="00636568" w:rsidRDefault="00636568" w:rsidP="00636568">
      <w:pPr>
        <w:spacing w:after="0"/>
        <w:ind w:left="-5" w:right="7" w:firstLine="713"/>
        <w:rPr>
          <w:sz w:val="24"/>
          <w:szCs w:val="24"/>
        </w:rPr>
      </w:pPr>
      <w:r w:rsidRPr="00F844C1">
        <w:rPr>
          <w:sz w:val="24"/>
          <w:szCs w:val="24"/>
        </w:rPr>
        <w:t xml:space="preserve">Исключения из этого правила перечислены в 33 статье АПК РФ, в соответствии с которой, к исключительной компетенции арбитражного суда, независимо от того являются ли участниками спора юридические лица, индивидуальные предприниматели либо организации, не наделенные статусом юридического лица, и граждане, не зарегистрированные в качестве индивидуальных предпринимателей, отнесены дела: </w:t>
      </w:r>
    </w:p>
    <w:p w14:paraId="670B43EA" w14:textId="77777777" w:rsidR="00636568" w:rsidRDefault="00636568" w:rsidP="00636568">
      <w:pPr>
        <w:spacing w:after="0"/>
        <w:ind w:left="-5" w:right="7" w:firstLine="713"/>
        <w:rPr>
          <w:sz w:val="24"/>
          <w:szCs w:val="24"/>
        </w:rPr>
      </w:pPr>
      <w:r>
        <w:rPr>
          <w:sz w:val="24"/>
          <w:szCs w:val="24"/>
        </w:rPr>
        <w:t xml:space="preserve">- </w:t>
      </w:r>
      <w:r w:rsidRPr="00F844C1">
        <w:rPr>
          <w:sz w:val="24"/>
          <w:szCs w:val="24"/>
        </w:rPr>
        <w:t xml:space="preserve">о несостоятельности (банкротстве); </w:t>
      </w:r>
    </w:p>
    <w:p w14:paraId="3639575A" w14:textId="77777777" w:rsidR="00636568" w:rsidRPr="00F844C1" w:rsidRDefault="00636568" w:rsidP="00636568">
      <w:pPr>
        <w:spacing w:after="0"/>
        <w:ind w:left="-5" w:right="7" w:firstLine="713"/>
        <w:rPr>
          <w:sz w:val="24"/>
          <w:szCs w:val="24"/>
        </w:rPr>
      </w:pPr>
      <w:r>
        <w:rPr>
          <w:sz w:val="24"/>
          <w:szCs w:val="24"/>
        </w:rPr>
        <w:t xml:space="preserve">- </w:t>
      </w:r>
      <w:r w:rsidRPr="00F844C1">
        <w:rPr>
          <w:sz w:val="24"/>
          <w:szCs w:val="24"/>
        </w:rPr>
        <w:t xml:space="preserve">по </w:t>
      </w:r>
      <w:r w:rsidRPr="00F844C1">
        <w:rPr>
          <w:sz w:val="24"/>
          <w:szCs w:val="24"/>
        </w:rPr>
        <w:tab/>
        <w:t xml:space="preserve">спорам </w:t>
      </w:r>
      <w:r w:rsidRPr="00F844C1">
        <w:rPr>
          <w:sz w:val="24"/>
          <w:szCs w:val="24"/>
        </w:rPr>
        <w:tab/>
        <w:t xml:space="preserve">о </w:t>
      </w:r>
      <w:r w:rsidRPr="00F844C1">
        <w:rPr>
          <w:sz w:val="24"/>
          <w:szCs w:val="24"/>
        </w:rPr>
        <w:tab/>
        <w:t xml:space="preserve">создании, </w:t>
      </w:r>
      <w:r w:rsidRPr="00F844C1">
        <w:rPr>
          <w:sz w:val="24"/>
          <w:szCs w:val="24"/>
        </w:rPr>
        <w:tab/>
        <w:t xml:space="preserve">реорганизации </w:t>
      </w:r>
      <w:r w:rsidRPr="00F844C1">
        <w:rPr>
          <w:sz w:val="24"/>
          <w:szCs w:val="24"/>
        </w:rPr>
        <w:tab/>
        <w:t xml:space="preserve">и </w:t>
      </w:r>
      <w:r w:rsidRPr="00F844C1">
        <w:rPr>
          <w:sz w:val="24"/>
          <w:szCs w:val="24"/>
        </w:rPr>
        <w:tab/>
        <w:t xml:space="preserve">ликвидации </w:t>
      </w:r>
    </w:p>
    <w:p w14:paraId="50D8EE63" w14:textId="77777777" w:rsidR="00636568" w:rsidRDefault="00636568" w:rsidP="00636568">
      <w:pPr>
        <w:spacing w:after="0"/>
        <w:ind w:left="718" w:right="7"/>
        <w:rPr>
          <w:sz w:val="24"/>
          <w:szCs w:val="24"/>
        </w:rPr>
      </w:pPr>
      <w:r w:rsidRPr="00F844C1">
        <w:rPr>
          <w:sz w:val="24"/>
          <w:szCs w:val="24"/>
        </w:rPr>
        <w:t xml:space="preserve">организаций; </w:t>
      </w:r>
    </w:p>
    <w:p w14:paraId="2D3E2BE0" w14:textId="77777777" w:rsidR="00636568" w:rsidRPr="00F844C1" w:rsidRDefault="00636568" w:rsidP="00636568">
      <w:pPr>
        <w:spacing w:after="0"/>
        <w:ind w:left="718" w:right="7"/>
        <w:rPr>
          <w:sz w:val="24"/>
          <w:szCs w:val="24"/>
        </w:rPr>
      </w:pPr>
      <w:r>
        <w:rPr>
          <w:sz w:val="24"/>
          <w:szCs w:val="24"/>
        </w:rPr>
        <w:t xml:space="preserve">- </w:t>
      </w:r>
      <w:r w:rsidRPr="00F844C1">
        <w:rPr>
          <w:sz w:val="24"/>
          <w:szCs w:val="24"/>
        </w:rPr>
        <w:t xml:space="preserve">по спорам об отказе в государственной регистрации, уклонении от государственной регистрации юридических лиц, </w:t>
      </w:r>
    </w:p>
    <w:p w14:paraId="4525F708" w14:textId="77777777" w:rsidR="00636568" w:rsidRDefault="00636568" w:rsidP="00636568">
      <w:pPr>
        <w:spacing w:after="0"/>
        <w:ind w:left="718" w:right="7"/>
        <w:rPr>
          <w:sz w:val="24"/>
          <w:szCs w:val="24"/>
        </w:rPr>
      </w:pPr>
      <w:r w:rsidRPr="00F844C1">
        <w:rPr>
          <w:sz w:val="24"/>
          <w:szCs w:val="24"/>
        </w:rPr>
        <w:t xml:space="preserve">индивидуальных предпринимателей; </w:t>
      </w:r>
    </w:p>
    <w:p w14:paraId="5C82D2C2" w14:textId="77777777" w:rsidR="00636568" w:rsidRDefault="00636568" w:rsidP="00636568">
      <w:pPr>
        <w:spacing w:after="0"/>
        <w:ind w:left="718" w:right="7"/>
        <w:rPr>
          <w:sz w:val="24"/>
          <w:szCs w:val="24"/>
        </w:rPr>
      </w:pPr>
      <w:r>
        <w:rPr>
          <w:sz w:val="24"/>
          <w:szCs w:val="24"/>
        </w:rPr>
        <w:t xml:space="preserve">- </w:t>
      </w:r>
      <w:r w:rsidRPr="00F844C1">
        <w:rPr>
          <w:sz w:val="24"/>
          <w:szCs w:val="24"/>
        </w:rPr>
        <w:t xml:space="preserve">по спорам между акционером и акционерным обществом, участниками иных хозяйственных товариществ и обществ, вытекающим из деятельности хозяйственных товариществ и обществ, за исключением трудовых споров; </w:t>
      </w:r>
    </w:p>
    <w:p w14:paraId="21DC490D" w14:textId="77777777" w:rsidR="00636568" w:rsidRPr="00F844C1" w:rsidRDefault="00636568" w:rsidP="00636568">
      <w:pPr>
        <w:spacing w:after="0"/>
        <w:ind w:left="718" w:right="7"/>
        <w:rPr>
          <w:sz w:val="24"/>
          <w:szCs w:val="24"/>
        </w:rPr>
      </w:pPr>
      <w:r>
        <w:rPr>
          <w:sz w:val="24"/>
          <w:szCs w:val="24"/>
        </w:rPr>
        <w:t xml:space="preserve">- </w:t>
      </w:r>
      <w:r w:rsidRPr="00F844C1">
        <w:rPr>
          <w:sz w:val="24"/>
          <w:szCs w:val="24"/>
        </w:rPr>
        <w:t xml:space="preserve">о защите деловой репутации в сфере предпринимательской и иной экономической деятельности. </w:t>
      </w:r>
    </w:p>
    <w:p w14:paraId="1AEB32C5" w14:textId="77777777" w:rsidR="00636568" w:rsidRPr="00F844C1" w:rsidRDefault="00636568" w:rsidP="00636568">
      <w:pPr>
        <w:ind w:left="-5" w:right="7" w:firstLine="713"/>
        <w:rPr>
          <w:sz w:val="24"/>
          <w:szCs w:val="24"/>
        </w:rPr>
      </w:pPr>
      <w:r w:rsidRPr="00F844C1">
        <w:rPr>
          <w:i/>
          <w:sz w:val="24"/>
          <w:szCs w:val="24"/>
        </w:rPr>
        <w:t>Во-вторых</w:t>
      </w:r>
      <w:r w:rsidRPr="00F844C1">
        <w:rPr>
          <w:sz w:val="24"/>
          <w:szCs w:val="24"/>
        </w:rPr>
        <w:t xml:space="preserve">, из характера деятельности, при осуществлении которой возник спор. В арбитражном суде рассматриваются дела, связанные с осуществлением </w:t>
      </w:r>
      <w:proofErr w:type="gramStart"/>
      <w:r w:rsidRPr="00F844C1">
        <w:rPr>
          <w:sz w:val="24"/>
          <w:szCs w:val="24"/>
        </w:rPr>
        <w:t>предпринимательской  и</w:t>
      </w:r>
      <w:proofErr w:type="gramEnd"/>
      <w:r w:rsidRPr="00F844C1">
        <w:rPr>
          <w:sz w:val="24"/>
          <w:szCs w:val="24"/>
        </w:rPr>
        <w:t xml:space="preserve">  иной экономической деятельности. Споры, не связанные с предпринимательской деятельностью, подведомственны судам общей юрисдикции. </w:t>
      </w:r>
    </w:p>
    <w:p w14:paraId="4C076823" w14:textId="77777777" w:rsidR="00636568" w:rsidRPr="00F844C1" w:rsidRDefault="00636568" w:rsidP="00636568">
      <w:pPr>
        <w:spacing w:after="0"/>
        <w:ind w:left="-5" w:right="7" w:firstLine="700"/>
        <w:rPr>
          <w:sz w:val="24"/>
          <w:szCs w:val="24"/>
        </w:rPr>
      </w:pPr>
      <w:r w:rsidRPr="00F844C1">
        <w:rPr>
          <w:sz w:val="24"/>
          <w:szCs w:val="24"/>
        </w:rPr>
        <w:t xml:space="preserve">В-третьих, из отраслевого характера правоотношения, из которого возник спор. Арбитражные суды разрешают споры, возникающие, в первую очередь, из гражданских и административных правоотношений. Суды общей юрисдикции рассматривают также дела, вытекающие из трудовых, семейных, жилищных правоотношений. </w:t>
      </w:r>
    </w:p>
    <w:p w14:paraId="5332E5DF" w14:textId="77777777" w:rsidR="00636568" w:rsidRDefault="00636568" w:rsidP="00636568">
      <w:pPr>
        <w:spacing w:after="28" w:line="259" w:lineRule="auto"/>
        <w:ind w:left="0" w:right="0" w:firstLine="0"/>
        <w:jc w:val="left"/>
        <w:rPr>
          <w:sz w:val="24"/>
          <w:szCs w:val="24"/>
        </w:rPr>
      </w:pPr>
      <w:r w:rsidRPr="00F844C1">
        <w:rPr>
          <w:sz w:val="24"/>
          <w:szCs w:val="24"/>
        </w:rPr>
        <w:t xml:space="preserve"> </w:t>
      </w:r>
      <w:r>
        <w:rPr>
          <w:sz w:val="24"/>
          <w:szCs w:val="24"/>
        </w:rPr>
        <w:tab/>
      </w:r>
      <w:r w:rsidRPr="00F844C1">
        <w:rPr>
          <w:sz w:val="24"/>
          <w:szCs w:val="24"/>
        </w:rPr>
        <w:t xml:space="preserve">Суды рассматривают и разрешают: </w:t>
      </w:r>
    </w:p>
    <w:p w14:paraId="62A99013" w14:textId="77777777" w:rsidR="00636568" w:rsidRDefault="00636568" w:rsidP="00636568">
      <w:pPr>
        <w:spacing w:after="28" w:line="259" w:lineRule="auto"/>
        <w:ind w:left="0" w:right="0" w:firstLine="0"/>
        <w:jc w:val="left"/>
        <w:rPr>
          <w:sz w:val="24"/>
          <w:szCs w:val="24"/>
        </w:rPr>
      </w:pPr>
      <w:r>
        <w:rPr>
          <w:sz w:val="24"/>
          <w:szCs w:val="24"/>
        </w:rPr>
        <w:lastRenderedPageBreak/>
        <w:t xml:space="preserve">- </w:t>
      </w:r>
      <w:r w:rsidRPr="00F844C1">
        <w:rPr>
          <w:sz w:val="24"/>
          <w:szCs w:val="24"/>
        </w:rPr>
        <w:t xml:space="preserve">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 </w:t>
      </w:r>
    </w:p>
    <w:p w14:paraId="1E09109B" w14:textId="77777777" w:rsidR="00636568" w:rsidRDefault="00636568" w:rsidP="00636568">
      <w:pPr>
        <w:spacing w:after="28" w:line="259" w:lineRule="auto"/>
        <w:ind w:left="0" w:right="0" w:firstLine="0"/>
        <w:jc w:val="left"/>
        <w:rPr>
          <w:sz w:val="24"/>
          <w:szCs w:val="24"/>
        </w:rPr>
      </w:pPr>
      <w:r>
        <w:rPr>
          <w:sz w:val="24"/>
          <w:szCs w:val="24"/>
        </w:rPr>
        <w:t xml:space="preserve">- </w:t>
      </w:r>
      <w:r w:rsidRPr="00F844C1">
        <w:rPr>
          <w:sz w:val="24"/>
          <w:szCs w:val="24"/>
        </w:rPr>
        <w:t>дела по указанным в</w:t>
      </w:r>
      <w:hyperlink r:id="rId5" w:anchor="dst100572">
        <w:r w:rsidRPr="00F844C1">
          <w:rPr>
            <w:sz w:val="24"/>
            <w:szCs w:val="24"/>
          </w:rPr>
          <w:t xml:space="preserve"> </w:t>
        </w:r>
      </w:hyperlink>
      <w:hyperlink r:id="rId6" w:anchor="dst100572">
        <w:r w:rsidRPr="00F844C1">
          <w:rPr>
            <w:sz w:val="24"/>
            <w:szCs w:val="24"/>
          </w:rPr>
          <w:t>статье 122</w:t>
        </w:r>
      </w:hyperlink>
      <w:hyperlink r:id="rId7" w:anchor="dst100572">
        <w:r w:rsidRPr="00F844C1">
          <w:rPr>
            <w:sz w:val="24"/>
            <w:szCs w:val="24"/>
          </w:rPr>
          <w:t xml:space="preserve"> </w:t>
        </w:r>
      </w:hyperlink>
      <w:r w:rsidRPr="00F844C1">
        <w:rPr>
          <w:sz w:val="24"/>
          <w:szCs w:val="24"/>
        </w:rPr>
        <w:t xml:space="preserve">ГПК РФ требованиям, разрешаемые в порядке приказного производства; </w:t>
      </w:r>
    </w:p>
    <w:p w14:paraId="5CCECCC5" w14:textId="77777777" w:rsidR="00636568" w:rsidRDefault="00636568" w:rsidP="00636568">
      <w:pPr>
        <w:spacing w:after="28" w:line="259" w:lineRule="auto"/>
        <w:ind w:left="0" w:right="0" w:firstLine="0"/>
        <w:jc w:val="left"/>
        <w:rPr>
          <w:sz w:val="24"/>
          <w:szCs w:val="24"/>
        </w:rPr>
      </w:pPr>
      <w:r>
        <w:rPr>
          <w:sz w:val="24"/>
          <w:szCs w:val="24"/>
        </w:rPr>
        <w:t xml:space="preserve">- </w:t>
      </w:r>
      <w:r w:rsidRPr="00F844C1">
        <w:rPr>
          <w:sz w:val="24"/>
          <w:szCs w:val="24"/>
        </w:rPr>
        <w:t>дела особого производства, указанные в</w:t>
      </w:r>
      <w:hyperlink r:id="rId8" w:anchor="dst101217">
        <w:r w:rsidRPr="00F844C1">
          <w:rPr>
            <w:sz w:val="24"/>
            <w:szCs w:val="24"/>
          </w:rPr>
          <w:t xml:space="preserve"> </w:t>
        </w:r>
      </w:hyperlink>
      <w:hyperlink r:id="rId9" w:anchor="dst101217">
        <w:r w:rsidRPr="00F844C1">
          <w:rPr>
            <w:sz w:val="24"/>
            <w:szCs w:val="24"/>
          </w:rPr>
          <w:t>статье 262</w:t>
        </w:r>
      </w:hyperlink>
      <w:hyperlink r:id="rId10" w:anchor="dst101217">
        <w:r w:rsidRPr="00F844C1">
          <w:rPr>
            <w:sz w:val="24"/>
            <w:szCs w:val="24"/>
          </w:rPr>
          <w:t xml:space="preserve"> </w:t>
        </w:r>
      </w:hyperlink>
      <w:r w:rsidRPr="00F844C1">
        <w:rPr>
          <w:sz w:val="24"/>
          <w:szCs w:val="24"/>
        </w:rPr>
        <w:t xml:space="preserve">ГПК РФ; </w:t>
      </w:r>
    </w:p>
    <w:p w14:paraId="04927FD5" w14:textId="77777777" w:rsidR="00636568" w:rsidRPr="00F844C1" w:rsidRDefault="00636568" w:rsidP="00636568">
      <w:pPr>
        <w:spacing w:after="28" w:line="259" w:lineRule="auto"/>
        <w:ind w:left="0" w:right="0" w:firstLine="0"/>
        <w:jc w:val="left"/>
        <w:rPr>
          <w:sz w:val="24"/>
          <w:szCs w:val="24"/>
        </w:rPr>
      </w:pPr>
      <w:r>
        <w:rPr>
          <w:sz w:val="24"/>
          <w:szCs w:val="24"/>
        </w:rPr>
        <w:t xml:space="preserve">- </w:t>
      </w:r>
      <w:r w:rsidRPr="00F844C1">
        <w:rPr>
          <w:sz w:val="24"/>
          <w:szCs w:val="24"/>
        </w:rPr>
        <w:t xml:space="preserve">дела об оспаривании решений третейских судов и о выдаче исполнительных листов на принудительное исполнение решений </w:t>
      </w:r>
    </w:p>
    <w:p w14:paraId="033EAED4" w14:textId="77777777" w:rsidR="00636568" w:rsidRDefault="00636568" w:rsidP="00636568">
      <w:pPr>
        <w:spacing w:after="0"/>
        <w:ind w:left="-5" w:right="7"/>
        <w:rPr>
          <w:sz w:val="24"/>
          <w:szCs w:val="24"/>
        </w:rPr>
      </w:pPr>
      <w:r w:rsidRPr="00F844C1">
        <w:rPr>
          <w:sz w:val="24"/>
          <w:szCs w:val="24"/>
        </w:rPr>
        <w:t xml:space="preserve">третейских судов; </w:t>
      </w:r>
    </w:p>
    <w:p w14:paraId="16C5A115" w14:textId="77777777" w:rsidR="00636568" w:rsidRPr="00F844C1" w:rsidRDefault="00636568" w:rsidP="00636568">
      <w:pPr>
        <w:spacing w:after="0"/>
        <w:ind w:left="-5" w:right="7"/>
        <w:rPr>
          <w:sz w:val="24"/>
          <w:szCs w:val="24"/>
        </w:rPr>
      </w:pPr>
      <w:r>
        <w:rPr>
          <w:sz w:val="24"/>
          <w:szCs w:val="24"/>
        </w:rPr>
        <w:t xml:space="preserve">- </w:t>
      </w:r>
      <w:r w:rsidRPr="00F844C1">
        <w:rPr>
          <w:sz w:val="24"/>
          <w:szCs w:val="24"/>
        </w:rPr>
        <w:t xml:space="preserve">дела о признании и приведении в исполнение решений иностранных судов и иностранных арбитражных решений. </w:t>
      </w:r>
    </w:p>
    <w:p w14:paraId="36C16099" w14:textId="77777777" w:rsidR="00636568" w:rsidRPr="00F844C1" w:rsidRDefault="00636568" w:rsidP="00636568">
      <w:pPr>
        <w:ind w:left="-15" w:right="7" w:firstLine="548"/>
        <w:rPr>
          <w:sz w:val="24"/>
          <w:szCs w:val="24"/>
        </w:rPr>
      </w:pPr>
      <w:r>
        <w:rPr>
          <w:sz w:val="24"/>
          <w:szCs w:val="24"/>
        </w:rPr>
        <w:t xml:space="preserve">3. </w:t>
      </w:r>
      <w:r w:rsidRPr="00F844C1">
        <w:rPr>
          <w:sz w:val="24"/>
          <w:szCs w:val="24"/>
        </w:rPr>
        <w:t xml:space="preserve">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 </w:t>
      </w:r>
    </w:p>
    <w:p w14:paraId="33A3A061" w14:textId="77777777" w:rsidR="00636568" w:rsidRPr="00F844C1" w:rsidRDefault="00636568" w:rsidP="00636568">
      <w:pPr>
        <w:spacing w:after="17"/>
        <w:ind w:left="-15" w:right="7" w:firstLine="548"/>
        <w:rPr>
          <w:sz w:val="24"/>
          <w:szCs w:val="24"/>
        </w:rPr>
      </w:pPr>
      <w:r w:rsidRPr="00F844C1">
        <w:rPr>
          <w:sz w:val="24"/>
          <w:szCs w:val="24"/>
        </w:rPr>
        <w:t>Суды рассматривают и разрешают дела, предусмотренные</w:t>
      </w:r>
      <w:hyperlink r:id="rId11" w:anchor="dst100099">
        <w:r w:rsidRPr="00F844C1">
          <w:rPr>
            <w:sz w:val="24"/>
            <w:szCs w:val="24"/>
          </w:rPr>
          <w:t xml:space="preserve"> </w:t>
        </w:r>
      </w:hyperlink>
      <w:hyperlink r:id="rId12" w:anchor="dst100099">
        <w:r w:rsidRPr="00F844C1">
          <w:rPr>
            <w:sz w:val="24"/>
            <w:szCs w:val="24"/>
          </w:rPr>
          <w:t xml:space="preserve">частями </w:t>
        </w:r>
      </w:hyperlink>
      <w:hyperlink r:id="rId13" w:anchor="dst100099">
        <w:r w:rsidRPr="00F844C1">
          <w:rPr>
            <w:sz w:val="24"/>
            <w:szCs w:val="24"/>
          </w:rPr>
          <w:t>первой</w:t>
        </w:r>
      </w:hyperlink>
      <w:hyperlink r:id="rId14" w:anchor="dst100099">
        <w:r w:rsidRPr="00F844C1">
          <w:rPr>
            <w:sz w:val="24"/>
            <w:szCs w:val="24"/>
          </w:rPr>
          <w:t xml:space="preserve"> </w:t>
        </w:r>
      </w:hyperlink>
      <w:r w:rsidRPr="00F844C1">
        <w:rPr>
          <w:sz w:val="24"/>
          <w:szCs w:val="24"/>
        </w:rPr>
        <w:t>и</w:t>
      </w:r>
      <w:hyperlink r:id="rId15" w:anchor="dst100106">
        <w:r w:rsidRPr="00F844C1">
          <w:rPr>
            <w:sz w:val="24"/>
            <w:szCs w:val="24"/>
          </w:rPr>
          <w:t xml:space="preserve"> </w:t>
        </w:r>
      </w:hyperlink>
      <w:hyperlink r:id="rId16" w:anchor="dst100106">
        <w:r w:rsidRPr="00F844C1">
          <w:rPr>
            <w:sz w:val="24"/>
            <w:szCs w:val="24"/>
          </w:rPr>
          <w:t>второй</w:t>
        </w:r>
      </w:hyperlink>
      <w:hyperlink r:id="rId17" w:anchor="dst100106">
        <w:r w:rsidRPr="00F844C1">
          <w:rPr>
            <w:sz w:val="24"/>
            <w:szCs w:val="24"/>
          </w:rPr>
          <w:t xml:space="preserve"> </w:t>
        </w:r>
      </w:hyperlink>
      <w:r w:rsidRPr="00F844C1">
        <w:rPr>
          <w:sz w:val="24"/>
          <w:szCs w:val="24"/>
        </w:rPr>
        <w:t xml:space="preserve"> ст.22 ГПК РФ, за исключением экономических споров и других дел, отнесенных федеральным конституционным</w:t>
      </w:r>
      <w:hyperlink r:id="rId18" w:anchor="dst100020">
        <w:r w:rsidRPr="00F844C1">
          <w:rPr>
            <w:sz w:val="24"/>
            <w:szCs w:val="24"/>
          </w:rPr>
          <w:t xml:space="preserve"> </w:t>
        </w:r>
      </w:hyperlink>
      <w:hyperlink r:id="rId19" w:anchor="dst100020">
        <w:r w:rsidRPr="00F844C1">
          <w:rPr>
            <w:sz w:val="24"/>
            <w:szCs w:val="24"/>
          </w:rPr>
          <w:t>законом</w:t>
        </w:r>
      </w:hyperlink>
      <w:hyperlink r:id="rId20" w:anchor="dst100020">
        <w:r w:rsidRPr="00F844C1">
          <w:rPr>
            <w:sz w:val="24"/>
            <w:szCs w:val="24"/>
          </w:rPr>
          <w:t xml:space="preserve"> </w:t>
        </w:r>
      </w:hyperlink>
      <w:r w:rsidRPr="00F844C1">
        <w:rPr>
          <w:sz w:val="24"/>
          <w:szCs w:val="24"/>
        </w:rPr>
        <w:t xml:space="preserve">и федеральным законом к ведению арбитражных судов.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 </w:t>
      </w:r>
    </w:p>
    <w:p w14:paraId="274C7811" w14:textId="77777777" w:rsidR="00636568" w:rsidRDefault="00636568" w:rsidP="00636568">
      <w:pPr>
        <w:spacing w:after="2"/>
        <w:ind w:left="-15" w:right="7" w:firstLine="548"/>
        <w:rPr>
          <w:sz w:val="24"/>
          <w:szCs w:val="24"/>
        </w:rPr>
      </w:pPr>
      <w:r w:rsidRPr="00F844C1">
        <w:rPr>
          <w:sz w:val="24"/>
          <w:szCs w:val="24"/>
        </w:rPr>
        <w:t xml:space="preserve">В случае,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 </w:t>
      </w:r>
    </w:p>
    <w:p w14:paraId="3BA6DAF3" w14:textId="77777777" w:rsidR="00636568" w:rsidRPr="00F844C1" w:rsidRDefault="00636568" w:rsidP="00636568">
      <w:pPr>
        <w:spacing w:after="2"/>
        <w:ind w:left="-15" w:right="7" w:firstLine="548"/>
        <w:rPr>
          <w:sz w:val="24"/>
          <w:szCs w:val="24"/>
        </w:rPr>
      </w:pPr>
      <w:r>
        <w:rPr>
          <w:sz w:val="24"/>
          <w:szCs w:val="24"/>
        </w:rPr>
        <w:t xml:space="preserve">4. </w:t>
      </w:r>
      <w:r w:rsidRPr="00F844C1">
        <w:rPr>
          <w:sz w:val="24"/>
          <w:szCs w:val="24"/>
        </w:rPr>
        <w:t xml:space="preserve">После разрешения вопроса о подведомственности, необходимо определить, какой именно суд в системе судов общей юрисдикции будет рассматривать и разрешать гражданское дело.  </w:t>
      </w:r>
    </w:p>
    <w:p w14:paraId="0B2A6DA7" w14:textId="77777777" w:rsidR="00636568" w:rsidRPr="00F844C1" w:rsidRDefault="00636568" w:rsidP="00636568">
      <w:pPr>
        <w:ind w:left="-5" w:right="7" w:firstLine="538"/>
        <w:rPr>
          <w:sz w:val="24"/>
          <w:szCs w:val="24"/>
        </w:rPr>
      </w:pPr>
      <w:r w:rsidRPr="00F844C1">
        <w:rPr>
          <w:sz w:val="24"/>
          <w:szCs w:val="24"/>
        </w:rPr>
        <w:t xml:space="preserve">Задача это весьма непростая, поскольку в соответствии с действующим процессуальным законодательством полномочиями по разрешению гражданских дел наделены: </w:t>
      </w:r>
    </w:p>
    <w:p w14:paraId="75BD5D2E" w14:textId="77777777" w:rsidR="00636568" w:rsidRPr="00F844C1" w:rsidRDefault="00636568" w:rsidP="00636568">
      <w:pPr>
        <w:ind w:left="-15" w:right="7" w:firstLine="708"/>
        <w:rPr>
          <w:sz w:val="24"/>
          <w:szCs w:val="24"/>
        </w:rPr>
      </w:pPr>
      <w:r w:rsidRPr="00F844C1">
        <w:rPr>
          <w:sz w:val="24"/>
          <w:szCs w:val="24"/>
        </w:rPr>
        <w:t xml:space="preserve">-федеральные суды общей юрисдикции, в число которых входят районные (городские), краевые, областные и приравненные к ним суды, Верховный Суд РФ, гарнизонные и окружные военные суды, которые в соответствии с ФКЗ «О военных судах», отнесены к судам общей юрисдикции;  </w:t>
      </w:r>
    </w:p>
    <w:p w14:paraId="7CACB2C8" w14:textId="77777777" w:rsidR="00636568" w:rsidRPr="00F844C1" w:rsidRDefault="00636568" w:rsidP="00636568">
      <w:pPr>
        <w:spacing w:after="0"/>
        <w:ind w:left="718" w:right="7"/>
        <w:rPr>
          <w:sz w:val="24"/>
          <w:szCs w:val="24"/>
        </w:rPr>
      </w:pPr>
      <w:r w:rsidRPr="00F844C1">
        <w:rPr>
          <w:sz w:val="24"/>
          <w:szCs w:val="24"/>
        </w:rPr>
        <w:t xml:space="preserve">-а также суды субъектов РФ в лице мировых судей. </w:t>
      </w:r>
    </w:p>
    <w:p w14:paraId="08539347" w14:textId="77777777" w:rsidR="00636568" w:rsidRPr="00F844C1" w:rsidRDefault="00636568" w:rsidP="00636568">
      <w:pPr>
        <w:ind w:left="-15" w:right="7" w:firstLine="708"/>
        <w:rPr>
          <w:sz w:val="24"/>
          <w:szCs w:val="24"/>
        </w:rPr>
      </w:pPr>
      <w:r w:rsidRPr="00F844C1">
        <w:rPr>
          <w:sz w:val="24"/>
          <w:szCs w:val="24"/>
        </w:rPr>
        <w:t xml:space="preserve">Разграничить компетенцию перечисленных выше судебных органов позволяет институт подсудности. </w:t>
      </w:r>
    </w:p>
    <w:p w14:paraId="0945BE92" w14:textId="77777777" w:rsidR="00636568" w:rsidRPr="00F844C1" w:rsidRDefault="00636568" w:rsidP="00636568">
      <w:pPr>
        <w:ind w:left="-5" w:right="7" w:firstLine="0"/>
        <w:rPr>
          <w:sz w:val="24"/>
          <w:szCs w:val="24"/>
        </w:rPr>
      </w:pPr>
      <w:r w:rsidRPr="00F844C1">
        <w:rPr>
          <w:sz w:val="24"/>
          <w:szCs w:val="24"/>
        </w:rPr>
        <w:t xml:space="preserve"> В теории гражданского процессуального права подсудность определяется как совокупность правовых норм, определяющая, какой конкретно суд должен рассматривать подведомственное ему дело как суд первой инстанции. Таким образом, подсудность – есть процессуальный институт, нормы которого регулируют разграничение компетенции между различными судами судебной системы РФ.  </w:t>
      </w:r>
    </w:p>
    <w:p w14:paraId="53ACAE38" w14:textId="77777777" w:rsidR="00636568" w:rsidRPr="00F844C1" w:rsidRDefault="00636568" w:rsidP="00636568">
      <w:pPr>
        <w:ind w:left="-15" w:right="7" w:firstLine="708"/>
        <w:rPr>
          <w:sz w:val="24"/>
          <w:szCs w:val="24"/>
        </w:rPr>
      </w:pPr>
      <w:r w:rsidRPr="00F844C1">
        <w:rPr>
          <w:sz w:val="24"/>
          <w:szCs w:val="24"/>
        </w:rPr>
        <w:lastRenderedPageBreak/>
        <w:t xml:space="preserve">ГПК </w:t>
      </w:r>
      <w:r w:rsidRPr="00F844C1">
        <w:rPr>
          <w:sz w:val="24"/>
          <w:szCs w:val="24"/>
        </w:rPr>
        <w:tab/>
        <w:t xml:space="preserve">РФ </w:t>
      </w:r>
      <w:r w:rsidRPr="00F844C1">
        <w:rPr>
          <w:sz w:val="24"/>
          <w:szCs w:val="24"/>
        </w:rPr>
        <w:tab/>
        <w:t xml:space="preserve">различает </w:t>
      </w:r>
      <w:r w:rsidRPr="00F844C1">
        <w:rPr>
          <w:sz w:val="24"/>
          <w:szCs w:val="24"/>
        </w:rPr>
        <w:tab/>
        <w:t xml:space="preserve">два </w:t>
      </w:r>
      <w:r w:rsidRPr="00F844C1">
        <w:rPr>
          <w:sz w:val="24"/>
          <w:szCs w:val="24"/>
        </w:rPr>
        <w:tab/>
        <w:t xml:space="preserve">вида </w:t>
      </w:r>
      <w:r w:rsidRPr="00F844C1">
        <w:rPr>
          <w:sz w:val="24"/>
          <w:szCs w:val="24"/>
        </w:rPr>
        <w:tab/>
        <w:t xml:space="preserve">подсудности: </w:t>
      </w:r>
      <w:r w:rsidRPr="00F844C1">
        <w:rPr>
          <w:sz w:val="24"/>
          <w:szCs w:val="24"/>
        </w:rPr>
        <w:tab/>
        <w:t xml:space="preserve">родовую </w:t>
      </w:r>
      <w:r w:rsidRPr="00F844C1">
        <w:rPr>
          <w:sz w:val="24"/>
          <w:szCs w:val="24"/>
        </w:rPr>
        <w:tab/>
        <w:t xml:space="preserve">и территориальную. </w:t>
      </w:r>
    </w:p>
    <w:p w14:paraId="22A4899D" w14:textId="77777777" w:rsidR="00636568" w:rsidRPr="00F844C1" w:rsidRDefault="00636568" w:rsidP="00636568">
      <w:pPr>
        <w:spacing w:after="10"/>
        <w:ind w:left="-5" w:right="7" w:firstLine="698"/>
        <w:rPr>
          <w:sz w:val="24"/>
          <w:szCs w:val="24"/>
        </w:rPr>
      </w:pPr>
      <w:r>
        <w:rPr>
          <w:sz w:val="24"/>
          <w:szCs w:val="24"/>
        </w:rPr>
        <w:t xml:space="preserve">5. </w:t>
      </w:r>
      <w:r w:rsidRPr="00F844C1">
        <w:rPr>
          <w:sz w:val="24"/>
          <w:szCs w:val="24"/>
        </w:rPr>
        <w:t xml:space="preserve">Подсудность, определяющая компетенцию судов различных звеньев судебной системы в качестве судов первой инстанции, называется родовой. </w:t>
      </w:r>
    </w:p>
    <w:p w14:paraId="1D401BC3" w14:textId="77777777" w:rsidR="00636568" w:rsidRDefault="00636568" w:rsidP="00636568">
      <w:pPr>
        <w:ind w:left="-15" w:right="7" w:firstLine="708"/>
        <w:rPr>
          <w:sz w:val="24"/>
          <w:szCs w:val="24"/>
        </w:rPr>
      </w:pPr>
      <w:r w:rsidRPr="00F844C1">
        <w:rPr>
          <w:sz w:val="24"/>
          <w:szCs w:val="24"/>
        </w:rPr>
        <w:t>Здесь необходимо отметить следующее. В компетенцию судебных органов входят различные по своему характеру функции:</w:t>
      </w:r>
    </w:p>
    <w:p w14:paraId="3F75C582" w14:textId="77777777" w:rsidR="00636568" w:rsidRDefault="00636568" w:rsidP="00636568">
      <w:pPr>
        <w:ind w:left="-15" w:right="7" w:firstLine="708"/>
        <w:rPr>
          <w:sz w:val="24"/>
          <w:szCs w:val="24"/>
        </w:rPr>
      </w:pPr>
      <w:r>
        <w:rPr>
          <w:sz w:val="24"/>
          <w:szCs w:val="24"/>
        </w:rPr>
        <w:t xml:space="preserve">- </w:t>
      </w:r>
      <w:r w:rsidRPr="00F844C1">
        <w:rPr>
          <w:sz w:val="24"/>
          <w:szCs w:val="24"/>
        </w:rPr>
        <w:t xml:space="preserve">рассмотрение дела по существу – функция суда первой инстанции; </w:t>
      </w:r>
    </w:p>
    <w:p w14:paraId="2426D283" w14:textId="77777777" w:rsidR="00636568" w:rsidRDefault="00636568" w:rsidP="00636568">
      <w:pPr>
        <w:ind w:left="-15" w:right="7" w:firstLine="708"/>
        <w:rPr>
          <w:sz w:val="24"/>
          <w:szCs w:val="24"/>
        </w:rPr>
      </w:pPr>
      <w:r>
        <w:rPr>
          <w:sz w:val="24"/>
          <w:szCs w:val="24"/>
        </w:rPr>
        <w:t xml:space="preserve">- </w:t>
      </w:r>
      <w:r w:rsidRPr="00F844C1">
        <w:rPr>
          <w:sz w:val="24"/>
          <w:szCs w:val="24"/>
        </w:rPr>
        <w:t xml:space="preserve">проверка законности и обоснованности постановлений судов 1 инстанции, не вступивших в законную силу – функция судов апелляционной и кассационной инстанции; </w:t>
      </w:r>
    </w:p>
    <w:p w14:paraId="0066AD9B" w14:textId="77777777" w:rsidR="00636568" w:rsidRDefault="00636568" w:rsidP="00636568">
      <w:pPr>
        <w:ind w:left="-15" w:right="7" w:firstLine="708"/>
        <w:rPr>
          <w:sz w:val="24"/>
          <w:szCs w:val="24"/>
        </w:rPr>
      </w:pPr>
      <w:r>
        <w:rPr>
          <w:sz w:val="24"/>
          <w:szCs w:val="24"/>
        </w:rPr>
        <w:t xml:space="preserve">- </w:t>
      </w:r>
      <w:r w:rsidRPr="00F844C1">
        <w:rPr>
          <w:sz w:val="24"/>
          <w:szCs w:val="24"/>
        </w:rPr>
        <w:t xml:space="preserve">проверка законности судебного постановления, вступившего в законную силу – функция надзора; </w:t>
      </w:r>
    </w:p>
    <w:p w14:paraId="7E1EC7C1" w14:textId="77777777" w:rsidR="00636568" w:rsidRPr="00F844C1" w:rsidRDefault="00636568" w:rsidP="00636568">
      <w:pPr>
        <w:ind w:left="-15" w:right="7" w:firstLine="708"/>
        <w:rPr>
          <w:sz w:val="24"/>
          <w:szCs w:val="24"/>
        </w:rPr>
      </w:pPr>
      <w:r>
        <w:rPr>
          <w:sz w:val="24"/>
          <w:szCs w:val="24"/>
        </w:rPr>
        <w:t xml:space="preserve">- </w:t>
      </w:r>
      <w:r w:rsidRPr="00F844C1">
        <w:rPr>
          <w:sz w:val="24"/>
          <w:szCs w:val="24"/>
        </w:rPr>
        <w:t>и, наконец, функция по пересмотру вступившего в законную силу судебного акта по вновь открывшимся обстоятельствам.</w:t>
      </w:r>
      <w:r w:rsidRPr="00F844C1">
        <w:rPr>
          <w:b/>
          <w:sz w:val="24"/>
          <w:szCs w:val="24"/>
        </w:rPr>
        <w:t xml:space="preserve"> </w:t>
      </w:r>
    </w:p>
    <w:p w14:paraId="7DE23D02" w14:textId="77777777" w:rsidR="00636568" w:rsidRPr="00F844C1" w:rsidRDefault="00636568" w:rsidP="00636568">
      <w:pPr>
        <w:ind w:left="-15" w:right="7" w:firstLine="708"/>
        <w:rPr>
          <w:sz w:val="24"/>
          <w:szCs w:val="24"/>
        </w:rPr>
      </w:pPr>
      <w:r w:rsidRPr="00F844C1">
        <w:rPr>
          <w:sz w:val="24"/>
          <w:szCs w:val="24"/>
        </w:rPr>
        <w:t xml:space="preserve">Подсудность, однако, имеет своей целью разграничить компетенцию судебных органов в качестве судов первой инстанции. Она не обеспечивает распределение между судами иных функций. </w:t>
      </w:r>
    </w:p>
    <w:p w14:paraId="6B4B74BA" w14:textId="77777777" w:rsidR="00636568" w:rsidRPr="00F844C1" w:rsidRDefault="00636568" w:rsidP="00636568">
      <w:pPr>
        <w:spacing w:after="11"/>
        <w:ind w:left="-5" w:right="7" w:firstLine="698"/>
        <w:rPr>
          <w:sz w:val="24"/>
          <w:szCs w:val="24"/>
        </w:rPr>
      </w:pPr>
      <w:r>
        <w:rPr>
          <w:sz w:val="24"/>
          <w:szCs w:val="24"/>
        </w:rPr>
        <w:t xml:space="preserve">6. </w:t>
      </w:r>
      <w:r w:rsidRPr="00F844C1">
        <w:rPr>
          <w:sz w:val="24"/>
          <w:szCs w:val="24"/>
        </w:rPr>
        <w:t xml:space="preserve">По правилам территориальной подсудности определяется, в каком из многочисленных судов одного и того же звена судебной системы может быть рассмотрено и разрешено гражданское дело. </w:t>
      </w:r>
    </w:p>
    <w:p w14:paraId="48C9FF47" w14:textId="77777777" w:rsidR="00636568" w:rsidRPr="00F844C1" w:rsidRDefault="00636568" w:rsidP="00636568">
      <w:pPr>
        <w:ind w:left="-5" w:right="7" w:firstLine="698"/>
        <w:rPr>
          <w:sz w:val="24"/>
          <w:szCs w:val="24"/>
        </w:rPr>
      </w:pPr>
      <w:r w:rsidRPr="00F844C1">
        <w:rPr>
          <w:sz w:val="24"/>
          <w:szCs w:val="24"/>
        </w:rPr>
        <w:t xml:space="preserve">Таким образом, если родовая подсудность устанавливает компетенцию судебных учреждений по вертикали, то территориальная подсудность – по горизонтали. </w:t>
      </w:r>
      <w:r w:rsidRPr="00F844C1">
        <w:rPr>
          <w:b/>
          <w:sz w:val="24"/>
          <w:szCs w:val="24"/>
        </w:rPr>
        <w:t xml:space="preserve"> </w:t>
      </w:r>
    </w:p>
    <w:p w14:paraId="08531C71" w14:textId="77777777" w:rsidR="00636568" w:rsidRPr="00F844C1" w:rsidRDefault="00636568" w:rsidP="00636568">
      <w:pPr>
        <w:spacing w:after="0"/>
        <w:ind w:left="-5" w:right="237" w:firstLine="698"/>
        <w:rPr>
          <w:sz w:val="24"/>
          <w:szCs w:val="24"/>
        </w:rPr>
      </w:pPr>
      <w:r w:rsidRPr="00F844C1">
        <w:rPr>
          <w:sz w:val="24"/>
          <w:szCs w:val="24"/>
        </w:rPr>
        <w:t xml:space="preserve">В большинстве своем спорные гражданско-правовые отношения возникают между сторонами, проживающими на территории района; на который распространяется деятельность одного суда. Здесь же, как правило, проживает большинство свидетелей по делу, находятся различные письменные или вещественные доказательства. Поэтому в целях создания благоприятных, более доступных условий для получения защиты со стороны судов, а также своевременного, правильного и экономного разрешения спора статьей 113 ГПК установлено, что все гражданские дела, подведомственные судам, рассматриваются районными судами. </w:t>
      </w:r>
    </w:p>
    <w:p w14:paraId="7776BFC3" w14:textId="77777777" w:rsidR="00636568" w:rsidRPr="00F844C1" w:rsidRDefault="00636568" w:rsidP="00636568">
      <w:pPr>
        <w:ind w:left="-5" w:right="7" w:firstLine="698"/>
        <w:rPr>
          <w:sz w:val="24"/>
          <w:szCs w:val="24"/>
        </w:rPr>
      </w:pPr>
      <w:r w:rsidRPr="00F844C1">
        <w:rPr>
          <w:sz w:val="24"/>
          <w:szCs w:val="24"/>
        </w:rPr>
        <w:t xml:space="preserve">Вместе с тем, в настоящее время и вышестоящие суды могут рассматривать дела по первой инстанции. </w:t>
      </w:r>
    </w:p>
    <w:p w14:paraId="21A79C32" w14:textId="77777777" w:rsidR="00636568" w:rsidRPr="00F844C1" w:rsidRDefault="00636568" w:rsidP="00636568">
      <w:pPr>
        <w:ind w:left="-5" w:right="235"/>
        <w:rPr>
          <w:sz w:val="24"/>
          <w:szCs w:val="24"/>
        </w:rPr>
      </w:pPr>
      <w:r w:rsidRPr="00F844C1">
        <w:rPr>
          <w:sz w:val="24"/>
          <w:szCs w:val="24"/>
        </w:rPr>
        <w:t xml:space="preserve"> </w:t>
      </w:r>
      <w:r>
        <w:rPr>
          <w:sz w:val="24"/>
          <w:szCs w:val="24"/>
        </w:rPr>
        <w:tab/>
      </w:r>
      <w:r w:rsidRPr="00F844C1">
        <w:rPr>
          <w:sz w:val="24"/>
          <w:szCs w:val="24"/>
        </w:rPr>
        <w:t>Так, областные, краевые, городские суды городов федерального значения Москвы и Санкт-Петербурга, автономной области, автономного округа, суды республик в составе Российской Федерации также рассматривают и разрешают по первой инстанции дела. К их подсудности отнесено рассмотрение дел, связанных с государственной тайной, об оспаривании решений и действий (</w:t>
      </w:r>
      <w:r w:rsidRPr="00F844C1">
        <w:rPr>
          <w:i/>
          <w:sz w:val="24"/>
          <w:szCs w:val="24"/>
        </w:rPr>
        <w:t>бездействий</w:t>
      </w:r>
      <w:r w:rsidRPr="00F844C1">
        <w:rPr>
          <w:sz w:val="24"/>
          <w:szCs w:val="24"/>
        </w:rPr>
        <w:t>) избирательных комиссий субъектов Российской Федерации по подготовке и проведению референдумов и выборов, кроме решений, принятых по жалобам на решения и действия (</w:t>
      </w:r>
      <w:r w:rsidRPr="00F844C1">
        <w:rPr>
          <w:i/>
          <w:sz w:val="24"/>
          <w:szCs w:val="24"/>
        </w:rPr>
        <w:t>бездействия</w:t>
      </w:r>
      <w:r w:rsidRPr="00F844C1">
        <w:rPr>
          <w:sz w:val="24"/>
          <w:szCs w:val="24"/>
        </w:rPr>
        <w:t xml:space="preserve">) нижестоящих избирательных комиссий, об </w:t>
      </w:r>
      <w:proofErr w:type="spellStart"/>
      <w:r w:rsidRPr="00F844C1">
        <w:rPr>
          <w:sz w:val="24"/>
          <w:szCs w:val="24"/>
        </w:rPr>
        <w:t>оспариваний</w:t>
      </w:r>
      <w:proofErr w:type="spellEnd"/>
      <w:r w:rsidRPr="00F844C1">
        <w:rPr>
          <w:sz w:val="24"/>
          <w:szCs w:val="24"/>
        </w:rPr>
        <w:t xml:space="preserve"> нормативных актов органов и должностных лиц государственной власти субъектов Российской Федерации, нарушающих права и свободы граждан, об оспаривании прокурорами правовых актов органов государственной власти и должностных лиц субъектов Российской Федерации относительно неопределенного круга </w:t>
      </w:r>
      <w:r w:rsidRPr="00F844C1">
        <w:rPr>
          <w:sz w:val="24"/>
          <w:szCs w:val="24"/>
        </w:rPr>
        <w:lastRenderedPageBreak/>
        <w:t xml:space="preserve">лиц, и нарушающих права и свободы граждан, о прекращении или приостановлении деятельности межрегиональных и региональных общественных объединений, о признании забастовки незаконной и ряд других.  Подсудность Московского городского суда, могущего рассматривать гражданские дела по первой инстанции, в отличие от вышеназванных судов, несколько шире, и ему предоставлено право рассматривать дела по искам граждан, постоянно проживающих за пределами Российской Федерации, а также жалобы на неправомерные действия должностных лиц дипломатических представительств или консульских учреждений Российской Федерации. </w:t>
      </w:r>
    </w:p>
    <w:p w14:paraId="361FE37C" w14:textId="77777777" w:rsidR="00636568" w:rsidRPr="00F844C1" w:rsidRDefault="00636568" w:rsidP="00636568">
      <w:pPr>
        <w:spacing w:after="0"/>
        <w:ind w:left="-5" w:right="235"/>
        <w:rPr>
          <w:sz w:val="24"/>
          <w:szCs w:val="24"/>
        </w:rPr>
      </w:pPr>
      <w:r w:rsidRPr="00F844C1">
        <w:rPr>
          <w:sz w:val="24"/>
          <w:szCs w:val="24"/>
        </w:rPr>
        <w:t xml:space="preserve"> К подсудности Верховного Суда Российской Федерации в случае его выступления в качестве суда первой инстанции в силу статьи 116 ГПК отнесено рассмотрение и разрешение дел: об оспаривании ненормативных актов Президента, Федерального Собрания и Правительства РФ, нормативных актов федеральных министерств и ведомств, касающихся прав и свобод граждан; постановлений о прекращении полномочий судей, решений и действий (</w:t>
      </w:r>
      <w:r w:rsidRPr="00F844C1">
        <w:rPr>
          <w:i/>
          <w:sz w:val="24"/>
          <w:szCs w:val="24"/>
        </w:rPr>
        <w:t>бездействий</w:t>
      </w:r>
      <w:r w:rsidRPr="00F844C1">
        <w:rPr>
          <w:sz w:val="24"/>
          <w:szCs w:val="24"/>
        </w:rPr>
        <w:t xml:space="preserve">) Центральной избирательной комиссии РФ по подготовке и проведению референдума РФ, выборов Президента РФ и депутатов Федерального собрания, за исключением решений, принимаемых по жалобам на решения и действия окружных избирательных комиссий, а также о приостановлении и прекращении деятельности общероссийских и международных общественных объединений; разрешению споров, переданных ему Президентом РФ в соответствии со статьей 85 Конституции РФ, между органами государственной власти Российской Федерации и органами государственной власти субъектов РФ между органами государственной власти субъектов РФ. </w:t>
      </w:r>
    </w:p>
    <w:p w14:paraId="0066E42B" w14:textId="77777777" w:rsidR="00636568" w:rsidRPr="00F844C1" w:rsidRDefault="00636568" w:rsidP="00636568">
      <w:pPr>
        <w:spacing w:after="23" w:line="259" w:lineRule="auto"/>
        <w:ind w:left="0" w:right="0" w:firstLine="0"/>
        <w:jc w:val="left"/>
        <w:rPr>
          <w:sz w:val="24"/>
          <w:szCs w:val="24"/>
        </w:rPr>
      </w:pPr>
      <w:r w:rsidRPr="00F844C1">
        <w:rPr>
          <w:b/>
          <w:sz w:val="24"/>
          <w:szCs w:val="24"/>
        </w:rPr>
        <w:t xml:space="preserve"> </w:t>
      </w:r>
      <w:r>
        <w:rPr>
          <w:b/>
          <w:sz w:val="24"/>
          <w:szCs w:val="24"/>
        </w:rPr>
        <w:tab/>
      </w:r>
      <w:r w:rsidRPr="00F844C1">
        <w:rPr>
          <w:b/>
          <w:sz w:val="24"/>
          <w:szCs w:val="24"/>
        </w:rPr>
        <w:t>Территориальная (горизонтальная)</w:t>
      </w:r>
      <w:r w:rsidRPr="00F844C1">
        <w:rPr>
          <w:sz w:val="24"/>
          <w:szCs w:val="24"/>
        </w:rPr>
        <w:t xml:space="preserve"> - определяет компетенцию суда конкретной территории. Общее правило территориальной подсудности звучит так: иск предъявляется в суд по месту жительства или по месту нахождения ответчика. Место жительства или место нахождения ответчика определяется гражданским законодательством. Из общего правила территориальной подсудности существует ряд исключений, это своего рода подвиды территориальной подсудности: </w:t>
      </w:r>
    </w:p>
    <w:p w14:paraId="064BEA1D" w14:textId="77777777" w:rsidR="00636568" w:rsidRPr="00F844C1" w:rsidRDefault="00636568" w:rsidP="00636568">
      <w:pPr>
        <w:numPr>
          <w:ilvl w:val="0"/>
          <w:numId w:val="2"/>
        </w:numPr>
        <w:ind w:right="7" w:hanging="360"/>
        <w:rPr>
          <w:sz w:val="24"/>
          <w:szCs w:val="24"/>
        </w:rPr>
      </w:pPr>
      <w:r w:rsidRPr="00F844C1">
        <w:rPr>
          <w:b/>
          <w:sz w:val="24"/>
          <w:szCs w:val="24"/>
        </w:rPr>
        <w:t>альтернативная</w:t>
      </w:r>
      <w:r w:rsidRPr="00F844C1">
        <w:rPr>
          <w:sz w:val="24"/>
          <w:szCs w:val="24"/>
        </w:rPr>
        <w:t xml:space="preserve"> - истец может выбрать один из нескольких заранее определенных законом судов, например, иск, вытекающий из деятельности </w:t>
      </w:r>
      <w:proofErr w:type="gramStart"/>
      <w:r w:rsidRPr="00F844C1">
        <w:rPr>
          <w:sz w:val="24"/>
          <w:szCs w:val="24"/>
        </w:rPr>
        <w:t>филиала или представительства организации</w:t>
      </w:r>
      <w:proofErr w:type="gramEnd"/>
      <w:r w:rsidRPr="00F844C1">
        <w:rPr>
          <w:sz w:val="24"/>
          <w:szCs w:val="24"/>
        </w:rPr>
        <w:t xml:space="preserve"> может быть предъявлен в суд как по месту нахождения организации, так и по месту нахождения филиала или представительства. Альтернативная подсудность установлена, например, по искам о защите</w:t>
      </w:r>
      <w:hyperlink r:id="rId21">
        <w:r w:rsidRPr="00F844C1">
          <w:rPr>
            <w:sz w:val="24"/>
            <w:szCs w:val="24"/>
          </w:rPr>
          <w:t xml:space="preserve"> </w:t>
        </w:r>
      </w:hyperlink>
      <w:hyperlink r:id="rId22">
        <w:r w:rsidRPr="00F844C1">
          <w:rPr>
            <w:sz w:val="24"/>
            <w:szCs w:val="24"/>
            <w:u w:val="single" w:color="000000"/>
          </w:rPr>
          <w:t>прав потребителей</w:t>
        </w:r>
      </w:hyperlink>
      <w:hyperlink r:id="rId23">
        <w:r w:rsidRPr="00F844C1">
          <w:rPr>
            <w:sz w:val="24"/>
            <w:szCs w:val="24"/>
          </w:rPr>
          <w:t>.</w:t>
        </w:r>
      </w:hyperlink>
      <w:r w:rsidRPr="00F844C1">
        <w:rPr>
          <w:sz w:val="24"/>
          <w:szCs w:val="24"/>
        </w:rPr>
        <w:t xml:space="preserve"> </w:t>
      </w:r>
    </w:p>
    <w:p w14:paraId="29611F9F" w14:textId="77777777" w:rsidR="00636568" w:rsidRPr="00F844C1" w:rsidRDefault="00636568" w:rsidP="00636568">
      <w:pPr>
        <w:numPr>
          <w:ilvl w:val="0"/>
          <w:numId w:val="2"/>
        </w:numPr>
        <w:ind w:right="7" w:hanging="360"/>
        <w:rPr>
          <w:sz w:val="24"/>
          <w:szCs w:val="24"/>
        </w:rPr>
      </w:pPr>
      <w:r w:rsidRPr="00F844C1">
        <w:rPr>
          <w:b/>
          <w:sz w:val="24"/>
          <w:szCs w:val="24"/>
        </w:rPr>
        <w:t>исключительная</w:t>
      </w:r>
      <w:r w:rsidRPr="00F844C1">
        <w:rPr>
          <w:sz w:val="24"/>
          <w:szCs w:val="24"/>
        </w:rPr>
        <w:t xml:space="preserve"> - подсудность, которая заранее четко определена законодателем. Так, например, иски о правах на недвижимое имущество всегда предъявляются в суд по месту нахождения недвижимости. </w:t>
      </w:r>
    </w:p>
    <w:p w14:paraId="0E06EABF" w14:textId="77777777" w:rsidR="00636568" w:rsidRPr="00F844C1" w:rsidRDefault="00636568" w:rsidP="00636568">
      <w:pPr>
        <w:numPr>
          <w:ilvl w:val="0"/>
          <w:numId w:val="2"/>
        </w:numPr>
        <w:ind w:right="7" w:hanging="360"/>
        <w:rPr>
          <w:sz w:val="24"/>
          <w:szCs w:val="24"/>
        </w:rPr>
      </w:pPr>
      <w:r w:rsidRPr="00F844C1">
        <w:rPr>
          <w:b/>
          <w:sz w:val="24"/>
          <w:szCs w:val="24"/>
        </w:rPr>
        <w:t>договорная</w:t>
      </w:r>
      <w:r w:rsidRPr="00F844C1">
        <w:rPr>
          <w:sz w:val="24"/>
          <w:szCs w:val="24"/>
        </w:rPr>
        <w:t xml:space="preserve"> - стороны могут своим соглашением изменить территориальную подсудность спора. Это допускается до принятия дела к производству на основе </w:t>
      </w:r>
      <w:proofErr w:type="spellStart"/>
      <w:r w:rsidRPr="00F844C1">
        <w:rPr>
          <w:sz w:val="24"/>
          <w:szCs w:val="24"/>
        </w:rPr>
        <w:t>прорагационного</w:t>
      </w:r>
      <w:proofErr w:type="spellEnd"/>
      <w:r w:rsidRPr="00F844C1">
        <w:rPr>
          <w:sz w:val="24"/>
          <w:szCs w:val="24"/>
        </w:rPr>
        <w:t xml:space="preserve"> соглашения (соглашения о подсудности). Стороны не могут изменить родовую и исключительную подсудность. </w:t>
      </w:r>
    </w:p>
    <w:p w14:paraId="3A6855BA" w14:textId="77777777" w:rsidR="00636568" w:rsidRPr="00F844C1" w:rsidRDefault="00636568" w:rsidP="00636568">
      <w:pPr>
        <w:numPr>
          <w:ilvl w:val="0"/>
          <w:numId w:val="2"/>
        </w:numPr>
        <w:ind w:right="7" w:hanging="360"/>
        <w:rPr>
          <w:sz w:val="24"/>
          <w:szCs w:val="24"/>
        </w:rPr>
      </w:pPr>
      <w:r w:rsidRPr="00F844C1">
        <w:rPr>
          <w:b/>
          <w:sz w:val="24"/>
          <w:szCs w:val="24"/>
        </w:rPr>
        <w:t>по связи дел</w:t>
      </w:r>
      <w:r w:rsidRPr="00F844C1">
        <w:rPr>
          <w:sz w:val="24"/>
          <w:szCs w:val="24"/>
        </w:rPr>
        <w:t xml:space="preserve"> - место рассмотрения одного дела определяется местом рассмотрения другого. Так, встречный иск всегда предъявляется в суд по месту рассмотрения </w:t>
      </w:r>
      <w:r w:rsidRPr="00F844C1">
        <w:rPr>
          <w:sz w:val="24"/>
          <w:szCs w:val="24"/>
        </w:rPr>
        <w:lastRenderedPageBreak/>
        <w:t xml:space="preserve">первоначального иска. Иск к нескольким ответчикам предъявляется в суд по месту нахождения одного из них. </w:t>
      </w:r>
    </w:p>
    <w:p w14:paraId="4FAD8278" w14:textId="77777777" w:rsidR="00636568" w:rsidRDefault="00636568" w:rsidP="00636568">
      <w:pPr>
        <w:spacing w:after="0" w:line="240" w:lineRule="auto"/>
        <w:ind w:left="0" w:right="0" w:firstLine="709"/>
        <w:rPr>
          <w:sz w:val="24"/>
          <w:szCs w:val="24"/>
        </w:rPr>
      </w:pPr>
      <w:r w:rsidRPr="00F844C1">
        <w:rPr>
          <w:sz w:val="24"/>
          <w:szCs w:val="24"/>
        </w:rPr>
        <w:t xml:space="preserve"> Конституция РФ гарантирует каждому право на рассмотрение его дела и тем судьей, к подсудности которых данное дело отнесено ФЗ. Подсудность гражданских дел не может избираться и изменяться произвольно. Подсудность - не просто порядок перераспределения дел между судами, а конституционное право лица, которое обозначают как право на законный суд. А ряде случаев суд имеет возможность передать дело по подсудности в связи с определенными обстоятельствами, но общее правило таково, что если дело было принято к производству с соблюдением правил подсудности, а потом подсудность изменилась, то это не препятствует суду в рассмотрении дела. </w:t>
      </w:r>
    </w:p>
    <w:p w14:paraId="4E731919" w14:textId="77777777" w:rsidR="00636568" w:rsidRPr="00F844C1" w:rsidRDefault="00636568" w:rsidP="00636568">
      <w:pPr>
        <w:spacing w:after="0" w:line="240" w:lineRule="auto"/>
        <w:ind w:left="0" w:right="0" w:firstLine="709"/>
        <w:rPr>
          <w:sz w:val="24"/>
          <w:szCs w:val="24"/>
        </w:rPr>
      </w:pPr>
      <w:r w:rsidRPr="00F844C1">
        <w:rPr>
          <w:sz w:val="24"/>
          <w:szCs w:val="24"/>
        </w:rPr>
        <w:t xml:space="preserve">По общему правилу, дело, принятое судом к своему производству с соблюдением </w:t>
      </w:r>
      <w:proofErr w:type="gramStart"/>
      <w:r w:rsidRPr="00F844C1">
        <w:rPr>
          <w:sz w:val="24"/>
          <w:szCs w:val="24"/>
        </w:rPr>
        <w:t>правил подсудности</w:t>
      </w:r>
      <w:proofErr w:type="gramEnd"/>
      <w:r w:rsidRPr="00F844C1">
        <w:rPr>
          <w:sz w:val="24"/>
          <w:szCs w:val="24"/>
        </w:rPr>
        <w:t xml:space="preserve"> должно быть разрешено им по существу, хотя бы в дальнейшем оно стало подсудным другому суду.  </w:t>
      </w:r>
    </w:p>
    <w:p w14:paraId="3096B650" w14:textId="77777777" w:rsidR="00636568" w:rsidRPr="00F844C1" w:rsidRDefault="00636568" w:rsidP="00636568">
      <w:pPr>
        <w:spacing w:after="0" w:line="240" w:lineRule="auto"/>
        <w:ind w:left="0" w:right="0" w:firstLine="709"/>
        <w:rPr>
          <w:sz w:val="24"/>
          <w:szCs w:val="24"/>
        </w:rPr>
      </w:pPr>
      <w:r w:rsidRPr="00F844C1">
        <w:rPr>
          <w:sz w:val="24"/>
          <w:szCs w:val="24"/>
        </w:rPr>
        <w:t xml:space="preserve">Исключение составляет правило, изложенное в ч.3 ст. 23 ГПК РФ применительно к мировым судьям, в соответствии с которым, если при объединении нескольких связанных между собой требований, изменении предмета иска или предъявлении встречного иска часть требований становится подсудным районному суду, мировой судья обязан вынести определение о передаче дела в районный суд.  </w:t>
      </w:r>
    </w:p>
    <w:p w14:paraId="20DCF9ED" w14:textId="77777777" w:rsidR="00636568" w:rsidRPr="00F844C1" w:rsidRDefault="00636568" w:rsidP="00636568">
      <w:pPr>
        <w:spacing w:after="0" w:line="240" w:lineRule="auto"/>
        <w:ind w:left="0" w:right="0" w:firstLine="709"/>
        <w:rPr>
          <w:sz w:val="24"/>
          <w:szCs w:val="24"/>
        </w:rPr>
      </w:pPr>
      <w:r w:rsidRPr="00F844C1">
        <w:rPr>
          <w:sz w:val="24"/>
          <w:szCs w:val="24"/>
        </w:rPr>
        <w:t xml:space="preserve">Однако в ходе подготовки дела или во время судебного разбирательства могут появиться обстоятельства, свидетельствующие о том, что дело целесообразно рассмотреть в другом суде. </w:t>
      </w:r>
    </w:p>
    <w:p w14:paraId="586CAAEC" w14:textId="77777777" w:rsidR="00636568" w:rsidRDefault="00636568" w:rsidP="00636568">
      <w:pPr>
        <w:ind w:left="-15" w:right="7" w:firstLine="708"/>
        <w:rPr>
          <w:sz w:val="24"/>
          <w:szCs w:val="24"/>
        </w:rPr>
      </w:pPr>
      <w:r w:rsidRPr="00F844C1">
        <w:rPr>
          <w:sz w:val="24"/>
          <w:szCs w:val="24"/>
        </w:rPr>
        <w:t xml:space="preserve">В соответствии со ст. 33 ГПК РФ, дело может быть передано на рассмотрение другого суда: </w:t>
      </w:r>
    </w:p>
    <w:p w14:paraId="5BE617EB" w14:textId="77777777" w:rsidR="00636568" w:rsidRDefault="00636568" w:rsidP="00636568">
      <w:pPr>
        <w:ind w:left="-15" w:right="7" w:firstLine="708"/>
        <w:rPr>
          <w:sz w:val="24"/>
          <w:szCs w:val="24"/>
        </w:rPr>
      </w:pPr>
      <w:r>
        <w:rPr>
          <w:sz w:val="24"/>
          <w:szCs w:val="24"/>
        </w:rPr>
        <w:t xml:space="preserve">- </w:t>
      </w:r>
      <w:r w:rsidRPr="00F844C1">
        <w:rPr>
          <w:sz w:val="24"/>
          <w:szCs w:val="24"/>
        </w:rPr>
        <w:t xml:space="preserve">если ходатайство ответчика, место жительства которого ранее не было известно, о передаче дела по месту его жительства будет признано заслуживающим удовлетворения; </w:t>
      </w:r>
    </w:p>
    <w:p w14:paraId="253079B3" w14:textId="77777777" w:rsidR="00636568" w:rsidRDefault="00636568" w:rsidP="00636568">
      <w:pPr>
        <w:ind w:left="-15" w:right="7" w:firstLine="708"/>
        <w:rPr>
          <w:sz w:val="24"/>
          <w:szCs w:val="24"/>
        </w:rPr>
      </w:pPr>
      <w:r>
        <w:rPr>
          <w:sz w:val="24"/>
          <w:szCs w:val="24"/>
        </w:rPr>
        <w:t xml:space="preserve">- </w:t>
      </w:r>
      <w:r w:rsidRPr="00F844C1">
        <w:rPr>
          <w:sz w:val="24"/>
          <w:szCs w:val="24"/>
        </w:rPr>
        <w:t xml:space="preserve">если обе стороны заявят ходатайство о рассмотрении дела по месту нахождения большинства доказательств, и суд сочтет указанное ходатайство обоснованным; </w:t>
      </w:r>
    </w:p>
    <w:p w14:paraId="4FB98E02" w14:textId="77777777" w:rsidR="00636568" w:rsidRDefault="00636568" w:rsidP="00636568">
      <w:pPr>
        <w:ind w:left="-15" w:right="7" w:firstLine="708"/>
        <w:rPr>
          <w:sz w:val="24"/>
          <w:szCs w:val="24"/>
        </w:rPr>
      </w:pPr>
      <w:r>
        <w:rPr>
          <w:sz w:val="24"/>
          <w:szCs w:val="24"/>
        </w:rPr>
        <w:t xml:space="preserve">- </w:t>
      </w:r>
      <w:r w:rsidRPr="00F844C1">
        <w:rPr>
          <w:sz w:val="24"/>
          <w:szCs w:val="24"/>
        </w:rPr>
        <w:t xml:space="preserve">если при рассмотрении дела выяснилось, что оно было принято к производству с нарушением правил подсудности; </w:t>
      </w:r>
    </w:p>
    <w:p w14:paraId="1C89D598" w14:textId="77777777" w:rsidR="00636568" w:rsidRPr="00F844C1" w:rsidRDefault="00636568" w:rsidP="00636568">
      <w:pPr>
        <w:ind w:left="-15" w:right="7" w:firstLine="708"/>
        <w:rPr>
          <w:sz w:val="24"/>
          <w:szCs w:val="24"/>
        </w:rPr>
      </w:pPr>
      <w:r>
        <w:rPr>
          <w:sz w:val="24"/>
          <w:szCs w:val="24"/>
        </w:rPr>
        <w:t xml:space="preserve">- </w:t>
      </w:r>
      <w:r w:rsidRPr="00F844C1">
        <w:rPr>
          <w:sz w:val="24"/>
          <w:szCs w:val="24"/>
        </w:rPr>
        <w:t xml:space="preserve">если после отвода одного или нескольких судей их замена в данном суде невозможна. </w:t>
      </w:r>
      <w:r w:rsidRPr="00F844C1">
        <w:rPr>
          <w:b/>
          <w:sz w:val="24"/>
          <w:szCs w:val="24"/>
        </w:rPr>
        <w:t xml:space="preserve"> </w:t>
      </w:r>
    </w:p>
    <w:p w14:paraId="6ED3ED26" w14:textId="77777777" w:rsidR="00636568" w:rsidRPr="00F844C1" w:rsidRDefault="00636568" w:rsidP="00636568">
      <w:pPr>
        <w:spacing w:after="11"/>
        <w:ind w:left="-15" w:right="7" w:firstLine="708"/>
        <w:rPr>
          <w:sz w:val="24"/>
          <w:szCs w:val="24"/>
        </w:rPr>
      </w:pPr>
      <w:r w:rsidRPr="00F844C1">
        <w:rPr>
          <w:sz w:val="24"/>
          <w:szCs w:val="24"/>
        </w:rPr>
        <w:t xml:space="preserve">В последнем случае передача дела осуществляется вышестоящим судом общей юрисдикции по правилам статьи 21 ГПК РФ. Так, в случае отвода всего состава суда при рассмотрении дела районным судом, если замена судей становится невозможной, краевой суд передает данное дело на рассмотрение другого районного суда данного субъекта РФ. </w:t>
      </w:r>
    </w:p>
    <w:p w14:paraId="533DCF34" w14:textId="77777777" w:rsidR="00636568" w:rsidRPr="00F844C1" w:rsidRDefault="00636568" w:rsidP="00636568">
      <w:pPr>
        <w:spacing w:after="0"/>
        <w:ind w:left="-5" w:right="7"/>
        <w:rPr>
          <w:sz w:val="24"/>
          <w:szCs w:val="24"/>
        </w:rPr>
      </w:pPr>
      <w:r w:rsidRPr="00F844C1">
        <w:rPr>
          <w:sz w:val="24"/>
          <w:szCs w:val="24"/>
        </w:rPr>
        <w:t xml:space="preserve">Действующее законодательство не предусматривает возможности передачи дела, принятого с соблюдением правил подсудности, на рассмотрение вышестоящего суда. Данное положение согласуется с 47 статьей Конституции РФ, в соответствии с которой, никто не может быть лишен права на рассмотрение его дела в том суде и тем судьей, к подсудности которых оно отнесено законом. </w:t>
      </w:r>
    </w:p>
    <w:p w14:paraId="0542D63C" w14:textId="77777777" w:rsidR="00636568" w:rsidRPr="00F844C1" w:rsidRDefault="00636568" w:rsidP="00636568">
      <w:pPr>
        <w:spacing w:after="0"/>
        <w:ind w:left="-15" w:right="7" w:firstLine="708"/>
        <w:rPr>
          <w:sz w:val="24"/>
          <w:szCs w:val="24"/>
        </w:rPr>
      </w:pPr>
      <w:r w:rsidRPr="00F844C1">
        <w:rPr>
          <w:sz w:val="24"/>
          <w:szCs w:val="24"/>
        </w:rPr>
        <w:t xml:space="preserve">В соответствии с 33 статьей ГПК РФ, действия суда по передаче дела должны быть оформлены в виде определения. Указанное определение, как и определение об отказе в ходатайстве о передаче дела в другой суд, может быть обжаловано в вышестоящий суд в течение 10 дней. Технически передача осуществляется только по истечении срока обжалования данного определения, либо после вынесения вышестоящим судом определения об оставлении жалобы без удовлетворения. </w:t>
      </w:r>
    </w:p>
    <w:p w14:paraId="70217530" w14:textId="77777777" w:rsidR="00636568" w:rsidRPr="00F844C1" w:rsidRDefault="00636568" w:rsidP="00636568">
      <w:pPr>
        <w:spacing w:after="12"/>
        <w:ind w:left="-15" w:right="7" w:firstLine="708"/>
        <w:rPr>
          <w:sz w:val="24"/>
          <w:szCs w:val="24"/>
        </w:rPr>
      </w:pPr>
      <w:r w:rsidRPr="00F844C1">
        <w:rPr>
          <w:sz w:val="24"/>
          <w:szCs w:val="24"/>
        </w:rPr>
        <w:lastRenderedPageBreak/>
        <w:t xml:space="preserve">Дело, направленное из одного суда </w:t>
      </w:r>
      <w:proofErr w:type="gramStart"/>
      <w:r w:rsidRPr="00F844C1">
        <w:rPr>
          <w:sz w:val="24"/>
          <w:szCs w:val="24"/>
        </w:rPr>
        <w:t>в другой</w:t>
      </w:r>
      <w:proofErr w:type="gramEnd"/>
      <w:r w:rsidRPr="00F844C1">
        <w:rPr>
          <w:sz w:val="24"/>
          <w:szCs w:val="24"/>
        </w:rPr>
        <w:t xml:space="preserve"> подлежит безусловному принятию к производству тем судом, в который оно направлено. Споры о подсудности между судами не допускаются. </w:t>
      </w:r>
    </w:p>
    <w:p w14:paraId="4E99B7E2" w14:textId="77777777" w:rsidR="00636568" w:rsidRDefault="00636568" w:rsidP="00636568">
      <w:pPr>
        <w:spacing w:after="93" w:line="259" w:lineRule="auto"/>
        <w:ind w:left="708" w:right="0" w:firstLine="0"/>
        <w:jc w:val="left"/>
        <w:rPr>
          <w:b/>
          <w:sz w:val="24"/>
          <w:szCs w:val="24"/>
        </w:rPr>
      </w:pPr>
      <w:r w:rsidRPr="00F844C1">
        <w:rPr>
          <w:sz w:val="24"/>
          <w:szCs w:val="24"/>
        </w:rPr>
        <w:t xml:space="preserve"> </w:t>
      </w:r>
      <w:r w:rsidRPr="00F844C1">
        <w:rPr>
          <w:b/>
          <w:sz w:val="24"/>
          <w:szCs w:val="24"/>
        </w:rPr>
        <w:t xml:space="preserve">Контрольные вопросы: </w:t>
      </w:r>
    </w:p>
    <w:p w14:paraId="7A304645" w14:textId="77777777" w:rsidR="00636568" w:rsidRDefault="00636568" w:rsidP="00636568">
      <w:pPr>
        <w:spacing w:after="73" w:line="259" w:lineRule="auto"/>
        <w:ind w:left="705" w:right="707"/>
        <w:jc w:val="center"/>
        <w:rPr>
          <w:b/>
          <w:sz w:val="24"/>
          <w:szCs w:val="24"/>
        </w:rPr>
      </w:pPr>
    </w:p>
    <w:p w14:paraId="2904B7DC" w14:textId="77777777" w:rsidR="00636568" w:rsidRDefault="00636568" w:rsidP="00636568">
      <w:pPr>
        <w:spacing w:after="73" w:line="259" w:lineRule="auto"/>
        <w:ind w:right="707"/>
        <w:rPr>
          <w:sz w:val="24"/>
          <w:szCs w:val="24"/>
        </w:rPr>
      </w:pPr>
      <w:r w:rsidRPr="00537910">
        <w:rPr>
          <w:sz w:val="24"/>
          <w:szCs w:val="24"/>
        </w:rPr>
        <w:t>1. Какие виды подведомственности предусмотрены ГПК?</w:t>
      </w:r>
    </w:p>
    <w:p w14:paraId="350E30E3" w14:textId="77777777" w:rsidR="00636568" w:rsidRDefault="00636568" w:rsidP="00636568">
      <w:pPr>
        <w:spacing w:after="73" w:line="259" w:lineRule="auto"/>
        <w:ind w:right="707"/>
        <w:rPr>
          <w:sz w:val="24"/>
          <w:szCs w:val="24"/>
        </w:rPr>
      </w:pPr>
      <w:r>
        <w:rPr>
          <w:sz w:val="24"/>
          <w:szCs w:val="24"/>
        </w:rPr>
        <w:t>2. В чем отличие подсудности от подведомственности?</w:t>
      </w:r>
    </w:p>
    <w:p w14:paraId="7C76569E" w14:textId="77777777" w:rsidR="00636568" w:rsidRDefault="00636568" w:rsidP="00636568">
      <w:pPr>
        <w:spacing w:after="73" w:line="259" w:lineRule="auto"/>
        <w:ind w:right="707"/>
        <w:rPr>
          <w:sz w:val="24"/>
          <w:szCs w:val="24"/>
        </w:rPr>
      </w:pPr>
      <w:r>
        <w:rPr>
          <w:sz w:val="24"/>
          <w:szCs w:val="24"/>
        </w:rPr>
        <w:t xml:space="preserve">3. </w:t>
      </w:r>
      <w:r w:rsidRPr="00537910">
        <w:rPr>
          <w:sz w:val="24"/>
          <w:szCs w:val="24"/>
        </w:rPr>
        <w:t xml:space="preserve">Понятие подсудности гражданских дел. </w:t>
      </w:r>
    </w:p>
    <w:p w14:paraId="62E5E9A7" w14:textId="77777777" w:rsidR="00636568" w:rsidRDefault="00636568" w:rsidP="00636568">
      <w:pPr>
        <w:spacing w:after="73" w:line="259" w:lineRule="auto"/>
        <w:ind w:right="707"/>
        <w:rPr>
          <w:sz w:val="24"/>
          <w:szCs w:val="24"/>
        </w:rPr>
      </w:pPr>
      <w:r>
        <w:rPr>
          <w:sz w:val="24"/>
          <w:szCs w:val="24"/>
        </w:rPr>
        <w:t xml:space="preserve">4. </w:t>
      </w:r>
      <w:r w:rsidRPr="00537910">
        <w:rPr>
          <w:sz w:val="24"/>
          <w:szCs w:val="24"/>
        </w:rPr>
        <w:t xml:space="preserve">Виды подсудности гражданских дел.  </w:t>
      </w:r>
    </w:p>
    <w:p w14:paraId="2941880E" w14:textId="77777777" w:rsidR="00636568" w:rsidRDefault="00636568" w:rsidP="00636568">
      <w:pPr>
        <w:spacing w:after="73" w:line="259" w:lineRule="auto"/>
        <w:ind w:right="707"/>
        <w:rPr>
          <w:sz w:val="24"/>
          <w:szCs w:val="24"/>
        </w:rPr>
      </w:pPr>
      <w:r>
        <w:rPr>
          <w:sz w:val="24"/>
          <w:szCs w:val="24"/>
        </w:rPr>
        <w:t xml:space="preserve">5. </w:t>
      </w:r>
      <w:r w:rsidRPr="00537910">
        <w:rPr>
          <w:sz w:val="24"/>
          <w:szCs w:val="24"/>
        </w:rPr>
        <w:t xml:space="preserve">Родовая подсудность, территориальная подсудность. </w:t>
      </w:r>
    </w:p>
    <w:p w14:paraId="520D5980" w14:textId="77777777" w:rsidR="00636568" w:rsidRDefault="00636568" w:rsidP="00636568">
      <w:pPr>
        <w:spacing w:after="73" w:line="259" w:lineRule="auto"/>
        <w:ind w:right="707"/>
        <w:rPr>
          <w:sz w:val="24"/>
          <w:szCs w:val="24"/>
        </w:rPr>
      </w:pPr>
    </w:p>
    <w:p w14:paraId="652F6A3A" w14:textId="77777777" w:rsidR="00636568" w:rsidRPr="007743D2" w:rsidRDefault="00636568" w:rsidP="00636568">
      <w:pPr>
        <w:spacing w:after="0" w:line="240" w:lineRule="auto"/>
        <w:ind w:left="0" w:right="0" w:firstLine="0"/>
        <w:jc w:val="center"/>
        <w:rPr>
          <w:b/>
          <w:color w:val="222222"/>
          <w:sz w:val="24"/>
          <w:szCs w:val="24"/>
        </w:rPr>
      </w:pPr>
      <w:r w:rsidRPr="007743D2">
        <w:rPr>
          <w:b/>
          <w:color w:val="222222"/>
          <w:sz w:val="24"/>
          <w:szCs w:val="24"/>
        </w:rPr>
        <w:t>Список рекомендуемой литературы:</w:t>
      </w:r>
    </w:p>
    <w:p w14:paraId="670B0E08" w14:textId="77777777" w:rsidR="00636568" w:rsidRPr="007743D2" w:rsidRDefault="00636568" w:rsidP="00636568">
      <w:pPr>
        <w:spacing w:after="0" w:line="240" w:lineRule="auto"/>
        <w:ind w:left="0" w:right="0" w:firstLine="0"/>
        <w:jc w:val="center"/>
        <w:rPr>
          <w:b/>
          <w:color w:val="222222"/>
          <w:sz w:val="24"/>
          <w:szCs w:val="24"/>
        </w:rPr>
      </w:pPr>
    </w:p>
    <w:p w14:paraId="2E263661" w14:textId="77777777" w:rsidR="00636568" w:rsidRPr="007743D2" w:rsidRDefault="00636568" w:rsidP="00636568">
      <w:pPr>
        <w:spacing w:after="0" w:line="240" w:lineRule="auto"/>
        <w:ind w:left="0" w:right="0" w:firstLine="0"/>
        <w:jc w:val="left"/>
        <w:rPr>
          <w:b/>
          <w:color w:val="222222"/>
          <w:sz w:val="24"/>
          <w:szCs w:val="24"/>
        </w:rPr>
      </w:pPr>
      <w:r w:rsidRPr="007743D2">
        <w:rPr>
          <w:b/>
          <w:color w:val="222222"/>
          <w:sz w:val="24"/>
          <w:szCs w:val="24"/>
        </w:rPr>
        <w:t>Нормативно-правовые источники</w:t>
      </w:r>
    </w:p>
    <w:p w14:paraId="0B00E92E" w14:textId="77777777" w:rsidR="00636568" w:rsidRPr="007743D2" w:rsidRDefault="00636568" w:rsidP="00636568">
      <w:pPr>
        <w:spacing w:after="0" w:line="240" w:lineRule="auto"/>
        <w:ind w:left="0" w:right="0" w:firstLine="0"/>
        <w:jc w:val="left"/>
        <w:rPr>
          <w:b/>
          <w:color w:val="222222"/>
          <w:sz w:val="24"/>
          <w:szCs w:val="24"/>
        </w:rPr>
      </w:pPr>
    </w:p>
    <w:p w14:paraId="3CFE3731" w14:textId="77777777" w:rsidR="00636568" w:rsidRPr="007743D2" w:rsidRDefault="00636568" w:rsidP="00636568">
      <w:pPr>
        <w:spacing w:after="0" w:line="240" w:lineRule="auto"/>
        <w:ind w:left="0" w:right="0" w:firstLine="0"/>
        <w:jc w:val="left"/>
        <w:rPr>
          <w:rFonts w:eastAsiaTheme="minorHAnsi"/>
          <w:color w:val="auto"/>
          <w:sz w:val="24"/>
          <w:szCs w:val="24"/>
          <w:shd w:val="clear" w:color="auto" w:fill="FFFFFF"/>
          <w:lang w:eastAsia="en-US"/>
        </w:rPr>
      </w:pPr>
      <w:r w:rsidRPr="007743D2">
        <w:rPr>
          <w:rFonts w:eastAsiaTheme="minorHAnsi"/>
          <w:color w:val="auto"/>
          <w:sz w:val="24"/>
          <w:szCs w:val="24"/>
          <w:shd w:val="clear" w:color="auto" w:fill="FFFFFF"/>
          <w:lang w:eastAsia="en-US"/>
        </w:rPr>
        <w:t xml:space="preserve">1. Гражданский процессуальный кодекс Российской Федерации от 14.11.2002 № 138-ФЗ (ред. от 06.04.2018) // Собрание законодательства РФ. - 18.11.2002. - № 46. </w:t>
      </w:r>
    </w:p>
    <w:p w14:paraId="7F983674" w14:textId="77777777" w:rsidR="00636568" w:rsidRPr="007743D2" w:rsidRDefault="00636568" w:rsidP="00636568">
      <w:pPr>
        <w:spacing w:after="0" w:line="240" w:lineRule="auto"/>
        <w:ind w:left="0" w:right="0" w:firstLine="0"/>
        <w:jc w:val="left"/>
        <w:rPr>
          <w:rFonts w:eastAsiaTheme="minorHAnsi"/>
          <w:color w:val="auto"/>
          <w:sz w:val="24"/>
          <w:szCs w:val="24"/>
          <w:shd w:val="clear" w:color="auto" w:fill="FFFFFF"/>
          <w:lang w:eastAsia="en-US"/>
        </w:rPr>
      </w:pPr>
    </w:p>
    <w:p w14:paraId="0D6DF050" w14:textId="77777777" w:rsidR="00636568" w:rsidRPr="007743D2" w:rsidRDefault="00636568" w:rsidP="00636568">
      <w:pPr>
        <w:spacing w:after="0" w:line="240" w:lineRule="auto"/>
        <w:ind w:left="0" w:right="0" w:firstLine="0"/>
        <w:jc w:val="left"/>
        <w:outlineLvl w:val="1"/>
        <w:rPr>
          <w:b/>
          <w:sz w:val="24"/>
          <w:szCs w:val="24"/>
        </w:rPr>
      </w:pPr>
      <w:r w:rsidRPr="007743D2">
        <w:rPr>
          <w:b/>
          <w:sz w:val="24"/>
          <w:szCs w:val="24"/>
        </w:rPr>
        <w:t>Дополнительная учебная и научная литература</w:t>
      </w:r>
    </w:p>
    <w:p w14:paraId="4DA8DD64" w14:textId="77777777" w:rsidR="00636568" w:rsidRPr="007743D2" w:rsidRDefault="00636568" w:rsidP="00636568">
      <w:pPr>
        <w:spacing w:after="0" w:line="240" w:lineRule="auto"/>
        <w:ind w:left="0" w:right="0" w:firstLine="0"/>
        <w:jc w:val="left"/>
        <w:rPr>
          <w:color w:val="auto"/>
          <w:sz w:val="24"/>
          <w:szCs w:val="24"/>
        </w:rPr>
      </w:pPr>
    </w:p>
    <w:p w14:paraId="6242253C" w14:textId="77777777" w:rsidR="00636568" w:rsidRPr="007743D2" w:rsidRDefault="00636568" w:rsidP="00636568">
      <w:pPr>
        <w:spacing w:after="0" w:line="240" w:lineRule="auto"/>
        <w:ind w:left="0" w:right="0" w:firstLine="0"/>
        <w:rPr>
          <w:color w:val="222222"/>
          <w:sz w:val="24"/>
          <w:szCs w:val="24"/>
        </w:rPr>
      </w:pPr>
      <w:r w:rsidRPr="007743D2">
        <w:rPr>
          <w:color w:val="222222"/>
          <w:sz w:val="24"/>
          <w:szCs w:val="24"/>
        </w:rPr>
        <w:t xml:space="preserve">1. Гражданский процесс: учебное пособие / М. Ю. Лебедев, Ю. В. </w:t>
      </w:r>
      <w:proofErr w:type="spellStart"/>
      <w:r w:rsidRPr="007743D2">
        <w:rPr>
          <w:color w:val="222222"/>
          <w:sz w:val="24"/>
          <w:szCs w:val="24"/>
        </w:rPr>
        <w:t>Францифоров</w:t>
      </w:r>
      <w:proofErr w:type="spellEnd"/>
      <w:r w:rsidRPr="007743D2">
        <w:rPr>
          <w:color w:val="222222"/>
          <w:sz w:val="24"/>
          <w:szCs w:val="24"/>
        </w:rPr>
        <w:t xml:space="preserve">, А. В. Чекмарева. – Москва: </w:t>
      </w:r>
      <w:proofErr w:type="spellStart"/>
      <w:r w:rsidRPr="007743D2">
        <w:rPr>
          <w:color w:val="222222"/>
          <w:sz w:val="24"/>
          <w:szCs w:val="24"/>
        </w:rPr>
        <w:t>Юрайт</w:t>
      </w:r>
      <w:proofErr w:type="spellEnd"/>
      <w:r w:rsidRPr="007743D2">
        <w:rPr>
          <w:color w:val="222222"/>
          <w:sz w:val="24"/>
          <w:szCs w:val="24"/>
        </w:rPr>
        <w:t xml:space="preserve">, 2015. </w:t>
      </w:r>
    </w:p>
    <w:p w14:paraId="1E9B5BD2" w14:textId="77777777" w:rsidR="00636568" w:rsidRPr="007743D2" w:rsidRDefault="00636568" w:rsidP="00636568">
      <w:pPr>
        <w:spacing w:after="0" w:line="240" w:lineRule="auto"/>
        <w:ind w:left="0" w:right="0" w:firstLine="0"/>
        <w:rPr>
          <w:color w:val="222222"/>
          <w:sz w:val="24"/>
          <w:szCs w:val="24"/>
        </w:rPr>
      </w:pPr>
      <w:r w:rsidRPr="007743D2">
        <w:rPr>
          <w:color w:val="222222"/>
          <w:sz w:val="24"/>
          <w:szCs w:val="24"/>
        </w:rPr>
        <w:t xml:space="preserve">2. Гражданский процесс: учебник / Н. П. Антипов и др. – Москва: Инфра-М: Контракт, 2015. </w:t>
      </w:r>
    </w:p>
    <w:p w14:paraId="491E45C7" w14:textId="77777777" w:rsidR="00636568" w:rsidRPr="007743D2" w:rsidRDefault="00636568" w:rsidP="00636568">
      <w:pPr>
        <w:spacing w:after="0" w:line="240" w:lineRule="auto"/>
        <w:ind w:left="0" w:right="0" w:firstLine="0"/>
        <w:rPr>
          <w:color w:val="222222"/>
          <w:sz w:val="24"/>
          <w:szCs w:val="24"/>
        </w:rPr>
      </w:pPr>
      <w:r w:rsidRPr="007743D2">
        <w:rPr>
          <w:color w:val="222222"/>
          <w:sz w:val="24"/>
          <w:szCs w:val="24"/>
        </w:rPr>
        <w:t xml:space="preserve">3. Гражданский процесс: учебник / Л. В. Туманова и др. – Москва: ЮНИТИ-ДАНА, 2015. </w:t>
      </w:r>
      <w:r w:rsidRPr="007743D2">
        <w:rPr>
          <w:color w:val="222222"/>
          <w:sz w:val="24"/>
          <w:szCs w:val="24"/>
        </w:rPr>
        <w:br/>
        <w:t xml:space="preserve">4. Гражданский процесс: учебник / Н. М. Коршунов, А. Н. </w:t>
      </w:r>
      <w:proofErr w:type="spellStart"/>
      <w:r w:rsidRPr="007743D2">
        <w:rPr>
          <w:color w:val="222222"/>
          <w:sz w:val="24"/>
          <w:szCs w:val="24"/>
        </w:rPr>
        <w:t>Лабыгин</w:t>
      </w:r>
      <w:proofErr w:type="spellEnd"/>
      <w:r w:rsidRPr="007743D2">
        <w:rPr>
          <w:color w:val="222222"/>
          <w:sz w:val="24"/>
          <w:szCs w:val="24"/>
        </w:rPr>
        <w:t xml:space="preserve">, Ю. Л. Мареев. – Москва: </w:t>
      </w:r>
      <w:proofErr w:type="spellStart"/>
      <w:r w:rsidRPr="007743D2">
        <w:rPr>
          <w:color w:val="222222"/>
          <w:sz w:val="24"/>
          <w:szCs w:val="24"/>
        </w:rPr>
        <w:t>Юнити</w:t>
      </w:r>
      <w:proofErr w:type="spellEnd"/>
      <w:r w:rsidRPr="007743D2">
        <w:rPr>
          <w:color w:val="222222"/>
          <w:sz w:val="24"/>
          <w:szCs w:val="24"/>
        </w:rPr>
        <w:t>–Дана: Закон и право, 2013.</w:t>
      </w:r>
    </w:p>
    <w:p w14:paraId="2967CFDE" w14:textId="77777777" w:rsidR="00636568" w:rsidRPr="007743D2" w:rsidRDefault="00636568" w:rsidP="00636568">
      <w:pPr>
        <w:spacing w:after="0" w:line="240" w:lineRule="auto"/>
        <w:ind w:left="0" w:right="0" w:firstLine="0"/>
        <w:rPr>
          <w:color w:val="222222"/>
          <w:sz w:val="24"/>
          <w:szCs w:val="24"/>
        </w:rPr>
      </w:pPr>
      <w:r w:rsidRPr="007743D2">
        <w:rPr>
          <w:color w:val="222222"/>
          <w:sz w:val="24"/>
          <w:szCs w:val="24"/>
        </w:rPr>
        <w:t xml:space="preserve">5. Гражданский процесс. Особенная часть: учебное пособие / Т. С. </w:t>
      </w:r>
      <w:proofErr w:type="spellStart"/>
      <w:r w:rsidRPr="007743D2">
        <w:rPr>
          <w:color w:val="222222"/>
          <w:sz w:val="24"/>
          <w:szCs w:val="24"/>
        </w:rPr>
        <w:t>Таранова</w:t>
      </w:r>
      <w:proofErr w:type="spellEnd"/>
      <w:r w:rsidRPr="007743D2">
        <w:rPr>
          <w:color w:val="222222"/>
          <w:sz w:val="24"/>
          <w:szCs w:val="24"/>
        </w:rPr>
        <w:t xml:space="preserve">. – Минск: Белорусский государственный экономический университет, 2012. </w:t>
      </w:r>
    </w:p>
    <w:p w14:paraId="0E9E32B2" w14:textId="77777777" w:rsidR="00636568" w:rsidRPr="007743D2" w:rsidRDefault="00636568" w:rsidP="00636568">
      <w:pPr>
        <w:spacing w:after="0" w:line="240" w:lineRule="auto"/>
        <w:ind w:left="0" w:right="0" w:firstLine="0"/>
        <w:rPr>
          <w:color w:val="222222"/>
          <w:sz w:val="24"/>
          <w:szCs w:val="24"/>
        </w:rPr>
      </w:pPr>
      <w:r w:rsidRPr="007743D2">
        <w:rPr>
          <w:color w:val="222222"/>
          <w:sz w:val="24"/>
          <w:szCs w:val="24"/>
        </w:rPr>
        <w:t xml:space="preserve">6. Гражданский процесс: учебник / Л. В. Туманова и др. – Москва: ЮНИТИ–ДАНА, 2012. </w:t>
      </w:r>
    </w:p>
    <w:p w14:paraId="660B8F3C" w14:textId="77777777" w:rsidR="00636568" w:rsidRPr="007743D2" w:rsidRDefault="00636568" w:rsidP="00636568">
      <w:pPr>
        <w:spacing w:after="0" w:line="240" w:lineRule="auto"/>
        <w:ind w:left="0" w:right="0" w:firstLine="0"/>
        <w:rPr>
          <w:color w:val="222222"/>
          <w:sz w:val="24"/>
          <w:szCs w:val="24"/>
        </w:rPr>
      </w:pPr>
      <w:r w:rsidRPr="007743D2">
        <w:rPr>
          <w:color w:val="222222"/>
          <w:sz w:val="24"/>
          <w:szCs w:val="24"/>
        </w:rPr>
        <w:t xml:space="preserve">7. Гражданский процесс: пособие / В. Г. </w:t>
      </w:r>
      <w:proofErr w:type="spellStart"/>
      <w:r w:rsidRPr="007743D2">
        <w:rPr>
          <w:color w:val="222222"/>
          <w:sz w:val="24"/>
          <w:szCs w:val="24"/>
        </w:rPr>
        <w:t>Тихиня</w:t>
      </w:r>
      <w:proofErr w:type="spellEnd"/>
      <w:r w:rsidRPr="007743D2">
        <w:rPr>
          <w:color w:val="222222"/>
          <w:sz w:val="24"/>
          <w:szCs w:val="24"/>
        </w:rPr>
        <w:t xml:space="preserve">, М. Ю. Макарова. – Минск: </w:t>
      </w:r>
      <w:proofErr w:type="spellStart"/>
      <w:r w:rsidRPr="007743D2">
        <w:rPr>
          <w:color w:val="222222"/>
          <w:sz w:val="24"/>
          <w:szCs w:val="24"/>
        </w:rPr>
        <w:t>Тетралит</w:t>
      </w:r>
      <w:proofErr w:type="spellEnd"/>
      <w:r w:rsidRPr="007743D2">
        <w:rPr>
          <w:color w:val="222222"/>
          <w:sz w:val="24"/>
          <w:szCs w:val="24"/>
        </w:rPr>
        <w:t xml:space="preserve">, 2013. </w:t>
      </w:r>
    </w:p>
    <w:p w14:paraId="6482CFF4" w14:textId="77777777" w:rsidR="00636568" w:rsidRPr="007743D2" w:rsidRDefault="00636568" w:rsidP="00636568">
      <w:pPr>
        <w:spacing w:after="0" w:line="240" w:lineRule="auto"/>
        <w:ind w:left="0" w:right="0" w:firstLine="0"/>
        <w:rPr>
          <w:color w:val="222222"/>
          <w:sz w:val="24"/>
          <w:szCs w:val="24"/>
        </w:rPr>
      </w:pPr>
      <w:r w:rsidRPr="007743D2">
        <w:rPr>
          <w:color w:val="222222"/>
          <w:sz w:val="24"/>
          <w:szCs w:val="24"/>
        </w:rPr>
        <w:t xml:space="preserve">8. Гражданский процесс: пособие / В. Г. </w:t>
      </w:r>
      <w:proofErr w:type="spellStart"/>
      <w:r w:rsidRPr="007743D2">
        <w:rPr>
          <w:color w:val="222222"/>
          <w:sz w:val="24"/>
          <w:szCs w:val="24"/>
        </w:rPr>
        <w:t>Тихиня</w:t>
      </w:r>
      <w:proofErr w:type="spellEnd"/>
      <w:r w:rsidRPr="007743D2">
        <w:rPr>
          <w:color w:val="222222"/>
          <w:sz w:val="24"/>
          <w:szCs w:val="24"/>
        </w:rPr>
        <w:t xml:space="preserve">, В. А. Круглов. – Минск: </w:t>
      </w:r>
      <w:proofErr w:type="spellStart"/>
      <w:r w:rsidRPr="007743D2">
        <w:rPr>
          <w:color w:val="222222"/>
          <w:sz w:val="24"/>
          <w:szCs w:val="24"/>
        </w:rPr>
        <w:t>Амалфея</w:t>
      </w:r>
      <w:proofErr w:type="spellEnd"/>
      <w:r w:rsidRPr="007743D2">
        <w:rPr>
          <w:color w:val="222222"/>
          <w:sz w:val="24"/>
          <w:szCs w:val="24"/>
        </w:rPr>
        <w:t xml:space="preserve">, 2013. </w:t>
      </w:r>
    </w:p>
    <w:p w14:paraId="0970B7B5" w14:textId="77777777" w:rsidR="00636568" w:rsidRPr="007743D2" w:rsidRDefault="00636568" w:rsidP="00636568">
      <w:pPr>
        <w:spacing w:after="0" w:line="240" w:lineRule="auto"/>
        <w:ind w:left="0" w:right="0" w:firstLine="0"/>
        <w:rPr>
          <w:color w:val="222222"/>
          <w:sz w:val="24"/>
          <w:szCs w:val="24"/>
        </w:rPr>
      </w:pPr>
      <w:r w:rsidRPr="007743D2">
        <w:rPr>
          <w:color w:val="222222"/>
          <w:sz w:val="24"/>
          <w:szCs w:val="24"/>
        </w:rPr>
        <w:t xml:space="preserve">9. Лебедев, М.Ю. Гражданский процесс: учебник / М. Ю. Лебедев. – Москва: </w:t>
      </w:r>
      <w:proofErr w:type="spellStart"/>
      <w:r w:rsidRPr="007743D2">
        <w:rPr>
          <w:color w:val="222222"/>
          <w:sz w:val="24"/>
          <w:szCs w:val="24"/>
        </w:rPr>
        <w:t>Юрайт</w:t>
      </w:r>
      <w:proofErr w:type="spellEnd"/>
      <w:r w:rsidRPr="007743D2">
        <w:rPr>
          <w:color w:val="222222"/>
          <w:sz w:val="24"/>
          <w:szCs w:val="24"/>
        </w:rPr>
        <w:t xml:space="preserve">: ИД </w:t>
      </w:r>
      <w:proofErr w:type="spellStart"/>
      <w:r w:rsidRPr="007743D2">
        <w:rPr>
          <w:color w:val="222222"/>
          <w:sz w:val="24"/>
          <w:szCs w:val="24"/>
        </w:rPr>
        <w:t>Юрайт</w:t>
      </w:r>
      <w:proofErr w:type="spellEnd"/>
      <w:r w:rsidRPr="007743D2">
        <w:rPr>
          <w:color w:val="222222"/>
          <w:sz w:val="24"/>
          <w:szCs w:val="24"/>
        </w:rPr>
        <w:t xml:space="preserve">, 2012. </w:t>
      </w:r>
    </w:p>
    <w:p w14:paraId="44445C17" w14:textId="77777777" w:rsidR="00636568" w:rsidRPr="007743D2" w:rsidRDefault="00636568" w:rsidP="00636568">
      <w:pPr>
        <w:spacing w:after="0" w:line="240" w:lineRule="auto"/>
        <w:ind w:left="0" w:right="0" w:firstLine="0"/>
        <w:rPr>
          <w:color w:val="222222"/>
          <w:sz w:val="24"/>
          <w:szCs w:val="24"/>
        </w:rPr>
      </w:pPr>
      <w:r w:rsidRPr="007743D2">
        <w:rPr>
          <w:color w:val="222222"/>
          <w:sz w:val="24"/>
          <w:szCs w:val="24"/>
        </w:rPr>
        <w:t>10. Осокина, Г.Л. Гражданский процесс. Общая часть: учебник / Г. Л. Осокина. – Москва: Норма: Инфра–М, 2013.</w:t>
      </w:r>
    </w:p>
    <w:p w14:paraId="0D8DC72F" w14:textId="77777777" w:rsidR="00636568" w:rsidRPr="007743D2" w:rsidRDefault="00636568" w:rsidP="00636568">
      <w:pPr>
        <w:spacing w:after="0" w:line="240" w:lineRule="auto"/>
        <w:ind w:left="0" w:right="0" w:firstLine="0"/>
        <w:rPr>
          <w:color w:val="222222"/>
          <w:sz w:val="24"/>
          <w:szCs w:val="24"/>
        </w:rPr>
      </w:pPr>
      <w:r w:rsidRPr="007743D2">
        <w:rPr>
          <w:color w:val="222222"/>
          <w:sz w:val="24"/>
          <w:szCs w:val="24"/>
        </w:rPr>
        <w:t xml:space="preserve">11. </w:t>
      </w:r>
      <w:proofErr w:type="spellStart"/>
      <w:r w:rsidRPr="007743D2">
        <w:rPr>
          <w:color w:val="222222"/>
          <w:sz w:val="24"/>
          <w:szCs w:val="24"/>
        </w:rPr>
        <w:t>Тихиня</w:t>
      </w:r>
      <w:proofErr w:type="spellEnd"/>
      <w:r w:rsidRPr="007743D2">
        <w:rPr>
          <w:color w:val="222222"/>
          <w:sz w:val="24"/>
          <w:szCs w:val="24"/>
        </w:rPr>
        <w:t xml:space="preserve">, В.Г. Гражданский процесс: учебник / В. Г. </w:t>
      </w:r>
      <w:proofErr w:type="spellStart"/>
      <w:r w:rsidRPr="007743D2">
        <w:rPr>
          <w:color w:val="222222"/>
          <w:sz w:val="24"/>
          <w:szCs w:val="24"/>
        </w:rPr>
        <w:t>Тихиня</w:t>
      </w:r>
      <w:proofErr w:type="spellEnd"/>
      <w:r w:rsidRPr="007743D2">
        <w:rPr>
          <w:color w:val="222222"/>
          <w:sz w:val="24"/>
          <w:szCs w:val="24"/>
        </w:rPr>
        <w:t xml:space="preserve">. – Минск: </w:t>
      </w:r>
      <w:proofErr w:type="spellStart"/>
      <w:r w:rsidRPr="007743D2">
        <w:rPr>
          <w:color w:val="222222"/>
          <w:sz w:val="24"/>
          <w:szCs w:val="24"/>
        </w:rPr>
        <w:t>ТетраСистемс</w:t>
      </w:r>
      <w:proofErr w:type="spellEnd"/>
      <w:r w:rsidRPr="007743D2">
        <w:rPr>
          <w:color w:val="222222"/>
          <w:sz w:val="24"/>
          <w:szCs w:val="24"/>
        </w:rPr>
        <w:t>, 2013.</w:t>
      </w:r>
    </w:p>
    <w:p w14:paraId="131F0DF9" w14:textId="77777777" w:rsidR="00636568" w:rsidRPr="007743D2" w:rsidRDefault="00636568" w:rsidP="00636568">
      <w:pPr>
        <w:spacing w:after="0" w:line="240" w:lineRule="auto"/>
        <w:ind w:left="0" w:right="0" w:firstLine="0"/>
        <w:rPr>
          <w:color w:val="222222"/>
          <w:sz w:val="24"/>
          <w:szCs w:val="24"/>
        </w:rPr>
      </w:pPr>
      <w:r w:rsidRPr="007743D2">
        <w:rPr>
          <w:color w:val="222222"/>
          <w:sz w:val="24"/>
          <w:szCs w:val="24"/>
        </w:rPr>
        <w:t xml:space="preserve">12. Чугунова, Т.И. Гражданский процесс. Общая часть гражданского судопроизводства: учебно-методический комплекс / Т. И. Чугунова. – Брест: </w:t>
      </w:r>
      <w:proofErr w:type="spellStart"/>
      <w:r w:rsidRPr="007743D2">
        <w:rPr>
          <w:color w:val="222222"/>
          <w:sz w:val="24"/>
          <w:szCs w:val="24"/>
        </w:rPr>
        <w:t>БрГУ</w:t>
      </w:r>
      <w:proofErr w:type="spellEnd"/>
      <w:r w:rsidRPr="007743D2">
        <w:rPr>
          <w:color w:val="222222"/>
          <w:sz w:val="24"/>
          <w:szCs w:val="24"/>
        </w:rPr>
        <w:t xml:space="preserve">, 2012. </w:t>
      </w:r>
    </w:p>
    <w:p w14:paraId="2967D044" w14:textId="77777777" w:rsidR="00636568" w:rsidRPr="007743D2" w:rsidRDefault="00636568" w:rsidP="00636568">
      <w:pPr>
        <w:spacing w:after="0" w:line="240" w:lineRule="auto"/>
        <w:ind w:left="0" w:right="0" w:firstLine="0"/>
        <w:rPr>
          <w:color w:val="222222"/>
          <w:sz w:val="24"/>
          <w:szCs w:val="24"/>
        </w:rPr>
      </w:pPr>
      <w:r w:rsidRPr="007743D2">
        <w:rPr>
          <w:color w:val="222222"/>
          <w:sz w:val="24"/>
          <w:szCs w:val="24"/>
        </w:rPr>
        <w:t xml:space="preserve">13. </w:t>
      </w:r>
      <w:proofErr w:type="spellStart"/>
      <w:r w:rsidRPr="007743D2">
        <w:rPr>
          <w:color w:val="222222"/>
          <w:sz w:val="24"/>
          <w:szCs w:val="24"/>
        </w:rPr>
        <w:t>Щепалов</w:t>
      </w:r>
      <w:proofErr w:type="spellEnd"/>
      <w:r w:rsidRPr="007743D2">
        <w:rPr>
          <w:color w:val="222222"/>
          <w:sz w:val="24"/>
          <w:szCs w:val="24"/>
        </w:rPr>
        <w:t xml:space="preserve">, С.В. Гражданский процесс: лекции / С. В. </w:t>
      </w:r>
      <w:proofErr w:type="spellStart"/>
      <w:r w:rsidRPr="007743D2">
        <w:rPr>
          <w:color w:val="222222"/>
          <w:sz w:val="24"/>
          <w:szCs w:val="24"/>
        </w:rPr>
        <w:t>Щепалов</w:t>
      </w:r>
      <w:proofErr w:type="spellEnd"/>
      <w:r w:rsidRPr="007743D2">
        <w:rPr>
          <w:color w:val="222222"/>
          <w:sz w:val="24"/>
          <w:szCs w:val="24"/>
        </w:rPr>
        <w:t>. – Москва: Норма: Инфра–М, 2013.</w:t>
      </w:r>
    </w:p>
    <w:p w14:paraId="0EAD8D22" w14:textId="77777777" w:rsidR="00636568" w:rsidRPr="007743D2" w:rsidRDefault="00636568" w:rsidP="00636568">
      <w:pPr>
        <w:spacing w:after="0" w:line="240" w:lineRule="auto"/>
        <w:ind w:left="0" w:right="0" w:firstLine="0"/>
        <w:rPr>
          <w:color w:val="222222"/>
          <w:sz w:val="24"/>
          <w:szCs w:val="24"/>
        </w:rPr>
      </w:pPr>
      <w:r w:rsidRPr="007743D2">
        <w:rPr>
          <w:color w:val="222222"/>
          <w:sz w:val="24"/>
          <w:szCs w:val="24"/>
        </w:rPr>
        <w:t xml:space="preserve">14. Гражданский процесс: учебное пособие / И. В. Воронцова и др. – Москва: Дашков и Кº, 2011. </w:t>
      </w:r>
    </w:p>
    <w:p w14:paraId="330C0F52" w14:textId="77777777" w:rsidR="00636568" w:rsidRPr="007743D2" w:rsidRDefault="00636568" w:rsidP="00636568">
      <w:pPr>
        <w:spacing w:after="0" w:line="240" w:lineRule="auto"/>
        <w:ind w:left="0" w:right="0" w:firstLine="0"/>
        <w:rPr>
          <w:color w:val="222222"/>
          <w:sz w:val="24"/>
          <w:szCs w:val="24"/>
        </w:rPr>
      </w:pPr>
      <w:r w:rsidRPr="007743D2">
        <w:rPr>
          <w:color w:val="222222"/>
          <w:sz w:val="24"/>
          <w:szCs w:val="24"/>
        </w:rPr>
        <w:t xml:space="preserve">15. Гражданское право и гражданский процесс: </w:t>
      </w:r>
      <w:proofErr w:type="spellStart"/>
      <w:r w:rsidRPr="007743D2">
        <w:rPr>
          <w:color w:val="222222"/>
          <w:sz w:val="24"/>
          <w:szCs w:val="24"/>
        </w:rPr>
        <w:t>учебно</w:t>
      </w:r>
      <w:proofErr w:type="spellEnd"/>
      <w:r w:rsidRPr="007743D2">
        <w:rPr>
          <w:color w:val="222222"/>
          <w:sz w:val="24"/>
          <w:szCs w:val="24"/>
        </w:rPr>
        <w:t xml:space="preserve">–методический комплекс / Н. Л. Бондаренко, М. Г. </w:t>
      </w:r>
      <w:proofErr w:type="spellStart"/>
      <w:r w:rsidRPr="007743D2">
        <w:rPr>
          <w:color w:val="222222"/>
          <w:sz w:val="24"/>
          <w:szCs w:val="24"/>
        </w:rPr>
        <w:t>Бруй</w:t>
      </w:r>
      <w:proofErr w:type="spellEnd"/>
      <w:r w:rsidRPr="007743D2">
        <w:rPr>
          <w:color w:val="222222"/>
          <w:sz w:val="24"/>
          <w:szCs w:val="24"/>
        </w:rPr>
        <w:t xml:space="preserve">, Н. В. Кудрявцев. – Минск: Издательство МИУ, 2011. </w:t>
      </w:r>
    </w:p>
    <w:p w14:paraId="70B47894" w14:textId="77777777" w:rsidR="00636568" w:rsidRPr="007743D2" w:rsidRDefault="00636568" w:rsidP="00636568">
      <w:pPr>
        <w:spacing w:after="0" w:line="240" w:lineRule="auto"/>
        <w:ind w:left="0" w:right="0" w:firstLine="0"/>
        <w:rPr>
          <w:color w:val="222222"/>
          <w:sz w:val="24"/>
          <w:szCs w:val="24"/>
        </w:rPr>
      </w:pPr>
      <w:r w:rsidRPr="007743D2">
        <w:rPr>
          <w:color w:val="222222"/>
          <w:sz w:val="24"/>
          <w:szCs w:val="24"/>
        </w:rPr>
        <w:t>16. Гражданский процесс: пособие / В. Н. Паращенко, В. В. Паращенко. – Минск: Право и экономика, 2011.</w:t>
      </w:r>
    </w:p>
    <w:p w14:paraId="5682C405" w14:textId="77777777" w:rsidR="00636568" w:rsidRPr="007743D2" w:rsidRDefault="00636568" w:rsidP="00636568">
      <w:pPr>
        <w:spacing w:after="0" w:line="240" w:lineRule="auto"/>
        <w:ind w:left="0" w:right="0" w:firstLine="0"/>
        <w:rPr>
          <w:color w:val="222222"/>
          <w:sz w:val="24"/>
          <w:szCs w:val="24"/>
        </w:rPr>
      </w:pPr>
      <w:r w:rsidRPr="007743D2">
        <w:rPr>
          <w:color w:val="222222"/>
          <w:sz w:val="24"/>
          <w:szCs w:val="24"/>
        </w:rPr>
        <w:t xml:space="preserve">17. Гражданский процесс: учебник / Н. П. Антипов и др. – Москва: Инфра-М: Контракт, 2011. </w:t>
      </w:r>
    </w:p>
    <w:p w14:paraId="329BC286" w14:textId="3C25E4A3" w:rsidR="001A69CB" w:rsidRDefault="00636568" w:rsidP="00636568">
      <w:pPr>
        <w:spacing w:after="0" w:line="240" w:lineRule="auto"/>
        <w:ind w:left="0" w:right="0" w:firstLine="0"/>
      </w:pPr>
      <w:r w:rsidRPr="007743D2">
        <w:rPr>
          <w:color w:val="222222"/>
          <w:sz w:val="24"/>
          <w:szCs w:val="24"/>
        </w:rPr>
        <w:t xml:space="preserve">18. Гражданский процесс / О. С. </w:t>
      </w:r>
      <w:proofErr w:type="spellStart"/>
      <w:r w:rsidRPr="007743D2">
        <w:rPr>
          <w:color w:val="222222"/>
          <w:sz w:val="24"/>
          <w:szCs w:val="24"/>
        </w:rPr>
        <w:t>Скрементова</w:t>
      </w:r>
      <w:proofErr w:type="spellEnd"/>
      <w:r w:rsidRPr="007743D2">
        <w:rPr>
          <w:color w:val="222222"/>
          <w:sz w:val="24"/>
          <w:szCs w:val="24"/>
        </w:rPr>
        <w:t xml:space="preserve"> и др. – Санкт–Петербург: Питер Лидер, 2011. </w:t>
      </w:r>
    </w:p>
    <w:sectPr w:rsidR="001A69CB" w:rsidSect="00F844C1">
      <w:footerReference w:type="default" r:id="rId24"/>
      <w:pgSz w:w="11906" w:h="16838"/>
      <w:pgMar w:top="1134" w:right="567" w:bottom="1134" w:left="1701"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B041" w14:textId="77777777" w:rsidR="0073421F" w:rsidRDefault="00636568">
    <w:pPr>
      <w:pStyle w:val="a4"/>
      <w:jc w:val="right"/>
    </w:pPr>
  </w:p>
  <w:p w14:paraId="134298D7" w14:textId="77777777" w:rsidR="0073421F" w:rsidRDefault="00636568">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F6A1E"/>
    <w:multiLevelType w:val="hybridMultilevel"/>
    <w:tmpl w:val="8746E82E"/>
    <w:lvl w:ilvl="0" w:tplc="F362A5E0">
      <w:start w:val="1"/>
      <w:numFmt w:val="decimal"/>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2B648">
      <w:start w:val="1"/>
      <w:numFmt w:val="lowerLetter"/>
      <w:lvlText w:val="%2"/>
      <w:lvlJc w:val="left"/>
      <w:pPr>
        <w:ind w:left="13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9967C26">
      <w:start w:val="1"/>
      <w:numFmt w:val="lowerRoman"/>
      <w:lvlText w:val="%3"/>
      <w:lvlJc w:val="left"/>
      <w:pPr>
        <w:ind w:left="20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31417C4">
      <w:start w:val="1"/>
      <w:numFmt w:val="decimal"/>
      <w:lvlText w:val="%4"/>
      <w:lvlJc w:val="left"/>
      <w:pPr>
        <w:ind w:left="28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6026D96">
      <w:start w:val="1"/>
      <w:numFmt w:val="lowerLetter"/>
      <w:lvlText w:val="%5"/>
      <w:lvlJc w:val="left"/>
      <w:pPr>
        <w:ind w:left="35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A983CEE">
      <w:start w:val="1"/>
      <w:numFmt w:val="lowerRoman"/>
      <w:lvlText w:val="%6"/>
      <w:lvlJc w:val="left"/>
      <w:pPr>
        <w:ind w:left="4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9142F04">
      <w:start w:val="1"/>
      <w:numFmt w:val="decimal"/>
      <w:lvlText w:val="%7"/>
      <w:lvlJc w:val="left"/>
      <w:pPr>
        <w:ind w:left="49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440CAC8">
      <w:start w:val="1"/>
      <w:numFmt w:val="lowerLetter"/>
      <w:lvlText w:val="%8"/>
      <w:lvlJc w:val="left"/>
      <w:pPr>
        <w:ind w:left="56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4D6A2C4">
      <w:start w:val="1"/>
      <w:numFmt w:val="lowerRoman"/>
      <w:lvlText w:val="%9"/>
      <w:lvlJc w:val="left"/>
      <w:pPr>
        <w:ind w:left="64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47C233DD"/>
    <w:multiLevelType w:val="hybridMultilevel"/>
    <w:tmpl w:val="C0AC2A3A"/>
    <w:lvl w:ilvl="0" w:tplc="792AC872">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742FE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1AC2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24A2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4AB6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4645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8EF8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48ED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94ED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46"/>
    <w:rsid w:val="001A69CB"/>
    <w:rsid w:val="00636568"/>
    <w:rsid w:val="0082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355C5-210E-459A-A75B-4C89FD4B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568"/>
    <w:pPr>
      <w:spacing w:after="40" w:line="285" w:lineRule="auto"/>
      <w:ind w:left="10" w:right="15" w:hanging="10"/>
      <w:jc w:val="both"/>
    </w:pPr>
    <w:rPr>
      <w:rFonts w:ascii="Times New Roman" w:eastAsia="Times New Roman" w:hAnsi="Times New Roman" w:cs="Times New Roman"/>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исок с точками"/>
    <w:basedOn w:val="a"/>
    <w:rsid w:val="00636568"/>
    <w:pPr>
      <w:tabs>
        <w:tab w:val="num" w:pos="720"/>
        <w:tab w:val="num" w:pos="756"/>
      </w:tabs>
      <w:spacing w:after="0" w:line="312" w:lineRule="auto"/>
      <w:ind w:left="756" w:right="0" w:hanging="360"/>
    </w:pPr>
    <w:rPr>
      <w:color w:val="auto"/>
      <w:sz w:val="24"/>
      <w:szCs w:val="24"/>
    </w:rPr>
  </w:style>
  <w:style w:type="paragraph" w:styleId="a4">
    <w:name w:val="footer"/>
    <w:basedOn w:val="a"/>
    <w:link w:val="a5"/>
    <w:uiPriority w:val="99"/>
    <w:unhideWhenUsed/>
    <w:rsid w:val="0063656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36568"/>
    <w:rPr>
      <w:rFonts w:ascii="Times New Roman" w:eastAsia="Times New Roman" w:hAnsi="Times New Roman" w:cs="Times New Roman"/>
      <w:color w:val="000000"/>
      <w:sz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570/4985041949c9331b24d0a7ec46bb46c26ecfe31b/" TargetMode="External"/><Relationship Id="rId13" Type="http://schemas.openxmlformats.org/officeDocument/2006/relationships/hyperlink" Target="http://www.consultant.ru/document/cons_doc_LAW_39570/ffe36d433c91b100463db45cdcccdd524539fe26/" TargetMode="External"/><Relationship Id="rId18" Type="http://schemas.openxmlformats.org/officeDocument/2006/relationships/hyperlink" Target="http://www.consultant.ru/document/cons_doc_LAW_6510/844608b58dc26d879a1e2140ef3d39a75c8bceb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llsummary.ru/33-prava-potrebiteley/" TargetMode="External"/><Relationship Id="rId7" Type="http://schemas.openxmlformats.org/officeDocument/2006/relationships/hyperlink" Target="http://www.consultant.ru/document/cons_doc_LAW_39570/2e9407b6ca30a709c09d4ae7f907c78032524138/" TargetMode="External"/><Relationship Id="rId12" Type="http://schemas.openxmlformats.org/officeDocument/2006/relationships/hyperlink" Target="http://www.consultant.ru/document/cons_doc_LAW_39570/ffe36d433c91b100463db45cdcccdd524539fe26/" TargetMode="External"/><Relationship Id="rId17" Type="http://schemas.openxmlformats.org/officeDocument/2006/relationships/hyperlink" Target="http://www.consultant.ru/document/cons_doc_LAW_39570/ffe36d433c91b100463db45cdcccdd524539fe2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9570/ffe36d433c91b100463db45cdcccdd524539fe26/" TargetMode="External"/><Relationship Id="rId20" Type="http://schemas.openxmlformats.org/officeDocument/2006/relationships/hyperlink" Target="http://www.consultant.ru/document/cons_doc_LAW_6510/844608b58dc26d879a1e2140ef3d39a75c8bceb5/" TargetMode="External"/><Relationship Id="rId1" Type="http://schemas.openxmlformats.org/officeDocument/2006/relationships/numbering" Target="numbering.xml"/><Relationship Id="rId6" Type="http://schemas.openxmlformats.org/officeDocument/2006/relationships/hyperlink" Target="http://www.consultant.ru/document/cons_doc_LAW_39570/2e9407b6ca30a709c09d4ae7f907c78032524138/" TargetMode="External"/><Relationship Id="rId11" Type="http://schemas.openxmlformats.org/officeDocument/2006/relationships/hyperlink" Target="http://www.consultant.ru/document/cons_doc_LAW_39570/ffe36d433c91b100463db45cdcccdd524539fe26/" TargetMode="External"/><Relationship Id="rId24" Type="http://schemas.openxmlformats.org/officeDocument/2006/relationships/footer" Target="footer1.xml"/><Relationship Id="rId5" Type="http://schemas.openxmlformats.org/officeDocument/2006/relationships/hyperlink" Target="http://www.consultant.ru/document/cons_doc_LAW_39570/2e9407b6ca30a709c09d4ae7f907c78032524138/" TargetMode="External"/><Relationship Id="rId15" Type="http://schemas.openxmlformats.org/officeDocument/2006/relationships/hyperlink" Target="http://www.consultant.ru/document/cons_doc_LAW_39570/ffe36d433c91b100463db45cdcccdd524539fe26/" TargetMode="External"/><Relationship Id="rId23" Type="http://schemas.openxmlformats.org/officeDocument/2006/relationships/hyperlink" Target="http://allsummary.ru/33-prava-potrebiteley/" TargetMode="External"/><Relationship Id="rId10" Type="http://schemas.openxmlformats.org/officeDocument/2006/relationships/hyperlink" Target="http://www.consultant.ru/document/cons_doc_LAW_39570/4985041949c9331b24d0a7ec46bb46c26ecfe31b/" TargetMode="External"/><Relationship Id="rId19" Type="http://schemas.openxmlformats.org/officeDocument/2006/relationships/hyperlink" Target="http://www.consultant.ru/document/cons_doc_LAW_6510/844608b58dc26d879a1e2140ef3d39a75c8bceb5/" TargetMode="External"/><Relationship Id="rId4" Type="http://schemas.openxmlformats.org/officeDocument/2006/relationships/webSettings" Target="webSettings.xml"/><Relationship Id="rId9" Type="http://schemas.openxmlformats.org/officeDocument/2006/relationships/hyperlink" Target="http://www.consultant.ru/document/cons_doc_LAW_39570/4985041949c9331b24d0a7ec46bb46c26ecfe31b/" TargetMode="External"/><Relationship Id="rId14" Type="http://schemas.openxmlformats.org/officeDocument/2006/relationships/hyperlink" Target="http://www.consultant.ru/document/cons_doc_LAW_39570/ffe36d433c91b100463db45cdcccdd524539fe26/" TargetMode="External"/><Relationship Id="rId22" Type="http://schemas.openxmlformats.org/officeDocument/2006/relationships/hyperlink" Target="http://allsummary.ru/33-prava-potreb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3767</Words>
  <Characters>21473</Characters>
  <Application>Microsoft Office Word</Application>
  <DocSecurity>0</DocSecurity>
  <Lines>178</Lines>
  <Paragraphs>50</Paragraphs>
  <ScaleCrop>false</ScaleCrop>
  <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Бударина</dc:creator>
  <cp:keywords/>
  <dc:description/>
  <cp:lastModifiedBy>Елена Бударина</cp:lastModifiedBy>
  <cp:revision>2</cp:revision>
  <dcterms:created xsi:type="dcterms:W3CDTF">2022-01-27T18:44:00Z</dcterms:created>
  <dcterms:modified xsi:type="dcterms:W3CDTF">2022-01-27T18:44:00Z</dcterms:modified>
</cp:coreProperties>
</file>