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563E" w14:textId="65EF7FFE" w:rsidR="00C029C3" w:rsidRDefault="00C029C3" w:rsidP="00C0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решить задачи</w:t>
      </w:r>
    </w:p>
    <w:p w14:paraId="79BBE43F" w14:textId="77777777" w:rsidR="00C029C3" w:rsidRDefault="00C029C3" w:rsidP="00C0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428D0" w14:textId="7E395D44" w:rsidR="00C029C3" w:rsidRPr="009B7ABD" w:rsidRDefault="00C029C3" w:rsidP="00C02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B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14:paraId="6FBEA287" w14:textId="77777777" w:rsidR="00C029C3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>Тема: Решение практических ситуаций, связанных с ограничением гражданина в дееспособности, признании гражданина недееспособным, безвестно отсутствующим.</w:t>
      </w:r>
    </w:p>
    <w:p w14:paraId="7F6E15B1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19A1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6A3E8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>Задача 1.</w:t>
      </w:r>
    </w:p>
    <w:p w14:paraId="4B3AB174" w14:textId="77777777" w:rsidR="00C029C3" w:rsidRPr="009B7ABD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          В отсутствие родителей (отец был в командировке, мать лежала в больнице) 20-летний Логинов на деньги, оставленные ему отцом на пропитание, купил у соседа Ивашкина бинокль, продал Неверову свои коньки с ботинками, взял на время у соседа Грачева магнитофон, дав взамен велосипед, подаренный ему старшим братом, а своей знакомой Попрошкиной дал на время поносил кожаный костюм своей матери.</w:t>
      </w:r>
    </w:p>
    <w:p w14:paraId="25B6957F" w14:textId="77777777" w:rsidR="00C029C3" w:rsidRPr="009B7ABD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          Вернувшись домой, отец Логинова предъявил иск о признании всех сделок, совершенных сыном, недействительными и о возврате вещей и денег. При рассмотрении дела выяснилось, что магнитофон поврежден мастером, которому Логинов и Грчев относили его для оценки.</w:t>
      </w:r>
    </w:p>
    <w:p w14:paraId="6891EFA4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          Решите дело.</w:t>
      </w:r>
    </w:p>
    <w:p w14:paraId="41A363DC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ABD5F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Задача 2. </w:t>
      </w:r>
    </w:p>
    <w:p w14:paraId="4C7FC62B" w14:textId="77777777" w:rsidR="00C029C3" w:rsidRPr="009B7ABD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         Антон Мухин после смерти жены с горя запил и стал тратить на спиртное свои сбережения, заработную плату, а затем продавать вещи, оправдываясь тем, что детей у него нет и беречь имущество не для кого. Старший брат Мухина Максим показал его врачам, но помочь ему не удалось. Тогда максим обратился в суд с заявлением, в котором просил признать Антона ограниченно дееспособным, а его назначить попечителем с правом получать заработную плату брата и распоряжаться ею.</w:t>
      </w:r>
    </w:p>
    <w:p w14:paraId="5CE24599" w14:textId="77777777" w:rsidR="00C029C3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ABD">
        <w:rPr>
          <w:rFonts w:ascii="Times New Roman" w:hAnsi="Times New Roman" w:cs="Times New Roman"/>
          <w:sz w:val="24"/>
          <w:szCs w:val="24"/>
        </w:rPr>
        <w:t xml:space="preserve">          Какое решение должен вынести суд?</w:t>
      </w:r>
    </w:p>
    <w:p w14:paraId="6F94E096" w14:textId="77777777" w:rsidR="00C029C3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CACF" w14:textId="77777777" w:rsidR="00C029C3" w:rsidRPr="00AD50D6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0D6">
        <w:rPr>
          <w:rFonts w:ascii="Times New Roman" w:hAnsi="Times New Roman" w:cs="Times New Roman"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094BD4" w14:textId="77777777" w:rsidR="00C029C3" w:rsidRPr="00AD50D6" w:rsidRDefault="00C029C3" w:rsidP="00C0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D6">
        <w:rPr>
          <w:rFonts w:ascii="Times New Roman" w:hAnsi="Times New Roman" w:cs="Times New Roman"/>
          <w:sz w:val="24"/>
          <w:szCs w:val="24"/>
        </w:rPr>
        <w:t>К шестилетнему Борису перешли по наследству от дедушки квартира и дача. В связи с предстоящим переездом в другой город родители Бориса решили продать квартиру одному из сослуживцев отца, а дачу подарить тридцатилетнему брату Бориса, который со своей семьей проживал неподалеку и уезжать из города не собирался. Поскольку такие договоры дарения и купли продажи подлежат государственной регистрации, родители Бориса обратились в юридическую фирму с просьбой оформить все необходимые документы для государственной регистрации.</w:t>
      </w:r>
    </w:p>
    <w:p w14:paraId="25AEDBAF" w14:textId="77777777" w:rsidR="00C029C3" w:rsidRPr="00AD50D6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D6">
        <w:rPr>
          <w:rFonts w:ascii="Times New Roman" w:hAnsi="Times New Roman" w:cs="Times New Roman"/>
          <w:sz w:val="24"/>
          <w:szCs w:val="24"/>
        </w:rPr>
        <w:t>Как должны поступить работники юридической фирмы?</w:t>
      </w:r>
    </w:p>
    <w:p w14:paraId="402E8FFB" w14:textId="77777777" w:rsidR="00C029C3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6DFE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692FF" w14:textId="77777777" w:rsidR="00C029C3" w:rsidRDefault="00C029C3" w:rsidP="00C0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0D6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14:paraId="300225CB" w14:textId="77777777" w:rsidR="00C029C3" w:rsidRDefault="00C029C3" w:rsidP="00C0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0989D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1. Федеральный Конституционный Закон от 12 декабря 1993 г. «Конституция Российской Федерации» // Российская газета от 25 декабря 1993 г. - N 237. </w:t>
      </w:r>
    </w:p>
    <w:p w14:paraId="439B9DE5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2.  Гражданский кодекс Российской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 xml:space="preserve"> 18.12.2006 N 230-ФЗ (принят ГД ФС РФ 24.11.2006) (ред. от 24.02.2010) // Собрание законодательства РФ.- 2006.- N 52 </w:t>
      </w:r>
    </w:p>
    <w:p w14:paraId="44053262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3. Гражданский процессуальный кодекс Российской Федерации от 14.11.2002 N 138-ФЗ (принят ГД ФС РФ 23.10.2002) (ред. от 23.07.2010) // Собрание законодательства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РФ.-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2002.- N 46.- ст. 4532.</w:t>
      </w:r>
    </w:p>
    <w:p w14:paraId="166AAB6D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4. Федеральный закон от 25 февраля 2002 г. № 115-ФЗ «О правовом положении иностранных граждан в РФ»</w:t>
      </w:r>
      <w:r w:rsidRPr="000127FE">
        <w:rPr>
          <w:rFonts w:ascii="Times New Roman" w:hAnsi="Times New Roman" w:cs="Times New Roman"/>
          <w:sz w:val="24"/>
          <w:szCs w:val="24"/>
        </w:rPr>
        <w:tab/>
      </w:r>
    </w:p>
    <w:p w14:paraId="153F3590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5. Федеральный закон от 24 мая 1999 г. № 99-ФЗ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 xml:space="preserve"> государственной политике РФ в отношении соотечественников  за рубежом»</w:t>
      </w:r>
    </w:p>
    <w:p w14:paraId="34F69B4C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lastRenderedPageBreak/>
        <w:t>6. Федеральный закон от 15 ноября 1997 г. № 143-ФЗ "Об актах гражданского состояния»</w:t>
      </w:r>
    </w:p>
    <w:p w14:paraId="73B07F1C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7. Федеральный закон от 24 апреля 2008 г. № 48-ФЗ «Об опеке и попечительстве»</w:t>
      </w:r>
    </w:p>
    <w:p w14:paraId="55094078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8. Федеральный закон от 19 февраля 1993 г. № 4528-1 «О беженцах»</w:t>
      </w:r>
    </w:p>
    <w:p w14:paraId="5EFB19A1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9. Федеральный закон от 15 августа 1996 г. № 114-ФЗ «О порядке выезда из Российской Федерации и въезда в Российскую Федерацию»</w:t>
      </w:r>
    </w:p>
    <w:p w14:paraId="62130DC1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10. Гражданское право: учеб. для средних специальных заведений/ ред. С.П. Гришаев –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 xml:space="preserve"> Норма: ИНФРА-М, 2010</w:t>
      </w:r>
    </w:p>
    <w:p w14:paraId="10037DE8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11. Постановление Пленума Верховного Суда РФ   4 от 4 мая 1990г. "О практике рассмотрения судами Российской Федерации дел об ограничении дееспособности граждан, злоупотребляющих спиртными напитками или наркотическими веществами".</w:t>
      </w:r>
    </w:p>
    <w:p w14:paraId="7101EA1F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12. Гражданское право: Учебник. В 2-х т. Том 1(под ред. доктора юридических наук, профессора Е.А. Суханова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)./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М.: Волтерс Клувер, 2005.</w:t>
      </w:r>
    </w:p>
    <w:p w14:paraId="717F93FB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13. Гражданское право: Учебник. Часть 1 / Под ред. Ю.К. Толстого, А.П.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Сергеева./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М.:Проспект, 2007.</w:t>
      </w:r>
    </w:p>
    <w:p w14:paraId="465CF39A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14.  Алексеев С.С. Субъекты гражданского права. М., 1984.</w:t>
      </w:r>
    </w:p>
    <w:p w14:paraId="76FA38AD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15. Нечаева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А.М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.О правоспособности и дееспособности физических лиц // Государство и право. 2001. № 2.</w:t>
      </w:r>
    </w:p>
    <w:p w14:paraId="785D4DF7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16.Кузнецова Л.Г., Шевченко Я.Н. Гражданско-правовое положение несовершеннолетних. – М., 1968.</w:t>
      </w:r>
    </w:p>
    <w:p w14:paraId="2E84E628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17. Нечаева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А.М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.О правоспособности и дееспособности физических лиц // Государство и право. 2001. № 2.</w:t>
      </w:r>
    </w:p>
    <w:p w14:paraId="3B7E55E3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18. Кузнецова Л.Г., Шевченко Я.Н. Гражданско-правовое положение несовершеннолетних. – М., 1968.</w:t>
      </w:r>
    </w:p>
    <w:p w14:paraId="78B1B8A2" w14:textId="77777777" w:rsidR="00C029C3" w:rsidRPr="000127FE" w:rsidRDefault="00C029C3" w:rsidP="00C0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>19. Лазарев Л.В., Марышева Н.И., Пантелеев И.В. Иностранные граждане: правовое положение/ Под ред. Н.И. Марышевой. — М., 1992 (гл. VI).</w:t>
      </w:r>
    </w:p>
    <w:p w14:paraId="55051084" w14:textId="77777777" w:rsidR="00C029C3" w:rsidRPr="000127FE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20. Попова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Ю.А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.Признание граждан безвестно отсутствующими. — М., 1985.</w:t>
      </w:r>
    </w:p>
    <w:p w14:paraId="3E5786EC" w14:textId="77777777" w:rsidR="00C029C3" w:rsidRPr="000127FE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21. Тарасова А.Е. Правосубъектность граждан: особенности правосубъектности несовершеннолетних, их проявление в гражданских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правоотношениях./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 xml:space="preserve"> М.: Волтерс Клувер, 2005.</w:t>
      </w:r>
    </w:p>
    <w:p w14:paraId="3EDFE5F3" w14:textId="77777777" w:rsidR="00C029C3" w:rsidRPr="000127FE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22. Терехова Ю.К. Семья и право. Образцы документов с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комментариями.-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 xml:space="preserve"> СПб.: «Питер», 2009 г.</w:t>
      </w:r>
    </w:p>
    <w:p w14:paraId="2E85696E" w14:textId="77777777" w:rsidR="00C029C3" w:rsidRPr="000127FE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FE">
        <w:rPr>
          <w:rFonts w:ascii="Times New Roman" w:hAnsi="Times New Roman" w:cs="Times New Roman"/>
          <w:sz w:val="24"/>
          <w:szCs w:val="24"/>
        </w:rPr>
        <w:t xml:space="preserve">23. Травина О.В. Иностранные граждане и лица без гражданства (апатриды) в </w:t>
      </w:r>
      <w:proofErr w:type="gramStart"/>
      <w:r w:rsidRPr="000127FE">
        <w:rPr>
          <w:rFonts w:ascii="Times New Roman" w:hAnsi="Times New Roman" w:cs="Times New Roman"/>
          <w:sz w:val="24"/>
          <w:szCs w:val="24"/>
        </w:rPr>
        <w:t>России./</w:t>
      </w:r>
      <w:proofErr w:type="gramEnd"/>
      <w:r w:rsidRPr="000127FE">
        <w:rPr>
          <w:rFonts w:ascii="Times New Roman" w:hAnsi="Times New Roman" w:cs="Times New Roman"/>
          <w:sz w:val="24"/>
          <w:szCs w:val="24"/>
        </w:rPr>
        <w:t>/ Законы России: опыт, анализ, практика, 2006 г., август, № 2.</w:t>
      </w:r>
    </w:p>
    <w:p w14:paraId="4F2A65BF" w14:textId="77777777" w:rsidR="00C029C3" w:rsidRPr="000127FE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E207D" w14:textId="77777777" w:rsidR="00C029C3" w:rsidRPr="009B7ABD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1158D" w14:textId="77777777" w:rsidR="00C029C3" w:rsidRDefault="00C029C3" w:rsidP="00C02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5CA6E" w14:textId="77777777" w:rsidR="001A69CB" w:rsidRDefault="001A69CB"/>
    <w:sectPr w:rsidR="001A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75"/>
    <w:rsid w:val="001A69CB"/>
    <w:rsid w:val="00A34C75"/>
    <w:rsid w:val="00C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E89D"/>
  <w15:chartTrackingRefBased/>
  <w15:docId w15:val="{2F89958F-BDCB-4360-BBBA-4FF8ECD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2</cp:revision>
  <dcterms:created xsi:type="dcterms:W3CDTF">2022-01-27T18:01:00Z</dcterms:created>
  <dcterms:modified xsi:type="dcterms:W3CDTF">2022-01-27T18:02:00Z</dcterms:modified>
</cp:coreProperties>
</file>