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2A" w:rsidRPr="0073032A" w:rsidRDefault="0073032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3032A">
        <w:rPr>
          <w:rFonts w:ascii="Times New Roman" w:hAnsi="Times New Roman" w:cs="Times New Roman"/>
          <w:color w:val="C00000"/>
          <w:sz w:val="28"/>
          <w:szCs w:val="28"/>
        </w:rPr>
        <w:t>Вопросы к зачету по предмету: Этика и психология юриста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032A">
        <w:rPr>
          <w:rFonts w:ascii="Times New Roman" w:hAnsi="Times New Roman" w:cs="Times New Roman"/>
          <w:sz w:val="28"/>
          <w:szCs w:val="28"/>
        </w:rPr>
        <w:t xml:space="preserve">Этика как наука: понятие, предмет. 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>2. Место этики в системе юридического образования.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>4. Основные этические категории в юридической деятельности.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 xml:space="preserve"> 5. Соотношение морали и права. 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>6. Сущность, функции и структура морали.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 xml:space="preserve"> 7. Раскройте следующие понятия: «мораль», «нравственность», «профессиональная этика» и «этика».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 xml:space="preserve"> 8. Сущность и структура правового сознания. 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 xml:space="preserve">11. Понятие, специфика и структура профессиональной этики. 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 xml:space="preserve">12. Профессиональная мораль. Принципы, основные функции профессиональной морали юриста. 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 xml:space="preserve">14. Правовая основа профессиональной морали сотрудников правоохранительных органов. 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 xml:space="preserve">15. Специальные способности и психологические качества юриста. 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 xml:space="preserve">17. Моральные нормы предварительного расследования. 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 xml:space="preserve">18. Этические основы следственных действий. 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 xml:space="preserve">19. Моральные нормы: сущность и формы выражения. 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 xml:space="preserve">20. Специфика судебного этикета. 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 xml:space="preserve">21. Нравственно-психологические качества судьи, следователя, прокурора. 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 xml:space="preserve">26. Этические требования к речи прокурора по характеристике подсудимого. 27. Адвокатская этика. 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 xml:space="preserve">28. Морально-нравственные и организаторские качества руководителя следствия. 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>29. Этика допроса и ее содержание.</w:t>
      </w:r>
    </w:p>
    <w:p w:rsidR="0073032A" w:rsidRDefault="0073032A">
      <w:pPr>
        <w:rPr>
          <w:rFonts w:ascii="Times New Roman" w:hAnsi="Times New Roman" w:cs="Times New Roman"/>
          <w:sz w:val="28"/>
          <w:szCs w:val="28"/>
        </w:rPr>
      </w:pPr>
      <w:r w:rsidRPr="0073032A">
        <w:rPr>
          <w:rFonts w:ascii="Times New Roman" w:hAnsi="Times New Roman" w:cs="Times New Roman"/>
          <w:sz w:val="28"/>
          <w:szCs w:val="28"/>
        </w:rPr>
        <w:t xml:space="preserve"> 30. Коммуникативные и волевые качества прокурора </w:t>
      </w:r>
    </w:p>
    <w:p w:rsidR="0073032A" w:rsidRPr="0073032A" w:rsidRDefault="0073032A">
      <w:pPr>
        <w:rPr>
          <w:rFonts w:ascii="Times New Roman" w:hAnsi="Times New Roman" w:cs="Times New Roman"/>
          <w:sz w:val="28"/>
          <w:szCs w:val="28"/>
        </w:rPr>
      </w:pPr>
    </w:p>
    <w:sectPr w:rsidR="0073032A" w:rsidRPr="0073032A" w:rsidSect="0012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2A"/>
    <w:rsid w:val="00126F8E"/>
    <w:rsid w:val="0073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2020-11-25T18:03:00Z</dcterms:created>
  <dcterms:modified xsi:type="dcterms:W3CDTF">2020-11-25T18:11:00Z</dcterms:modified>
</cp:coreProperties>
</file>