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4ECB"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Лекция. </w:t>
      </w:r>
    </w:p>
    <w:p w14:paraId="68B97820" w14:textId="0CD7091D"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proofErr w:type="spellStart"/>
      <w:r w:rsidRPr="000C4423">
        <w:rPr>
          <w:color w:val="000000"/>
          <w:sz w:val="28"/>
          <w:szCs w:val="28"/>
        </w:rPr>
        <w:t>Тема.</w:t>
      </w:r>
      <w:r w:rsidRPr="000C4423">
        <w:rPr>
          <w:color w:val="000000"/>
          <w:sz w:val="28"/>
          <w:szCs w:val="28"/>
        </w:rPr>
        <w:t>Реформы</w:t>
      </w:r>
      <w:proofErr w:type="spellEnd"/>
      <w:r w:rsidRPr="000C4423">
        <w:rPr>
          <w:color w:val="000000"/>
          <w:sz w:val="28"/>
          <w:szCs w:val="28"/>
        </w:rPr>
        <w:t xml:space="preserve"> Петра 1 (Великого)</w:t>
      </w:r>
    </w:p>
    <w:p w14:paraId="2E4249E7"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План лекции</w:t>
      </w:r>
    </w:p>
    <w:p w14:paraId="5E0E6895"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1.  Предпосылки и предыстория петровских реформ. Правление Петра 1 до начала Северной войны (15 мин.)</w:t>
      </w:r>
    </w:p>
    <w:p w14:paraId="69CF051A" w14:textId="64BFD1BB"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2.  Северная война. Военные реформы Петра 1</w:t>
      </w:r>
    </w:p>
    <w:p w14:paraId="4603A2A4" w14:textId="5A5DB929"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3.  Реформы органов </w:t>
      </w:r>
      <w:hyperlink r:id="rId4" w:tooltip="Государственное управление" w:history="1">
        <w:r w:rsidRPr="000C4423">
          <w:rPr>
            <w:rStyle w:val="a4"/>
            <w:color w:val="743399"/>
            <w:sz w:val="28"/>
            <w:szCs w:val="28"/>
            <w:bdr w:val="none" w:sz="0" w:space="0" w:color="auto" w:frame="1"/>
          </w:rPr>
          <w:t>государственного управления</w:t>
        </w:r>
      </w:hyperlink>
      <w:r w:rsidRPr="000C4423">
        <w:rPr>
          <w:color w:val="000000"/>
          <w:sz w:val="28"/>
          <w:szCs w:val="28"/>
        </w:rPr>
        <w:t> </w:t>
      </w:r>
    </w:p>
    <w:p w14:paraId="14835282" w14:textId="589538AD"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4.  Экономические и социальные преобразования при Петре 1 </w:t>
      </w:r>
    </w:p>
    <w:p w14:paraId="0D011268" w14:textId="3D974444"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5.  Преобразования в области культуры. Европеизация страны</w:t>
      </w:r>
      <w:r w:rsidRPr="000C4423">
        <w:rPr>
          <w:color w:val="000000"/>
          <w:sz w:val="28"/>
          <w:szCs w:val="28"/>
        </w:rPr>
        <w:t>.</w:t>
      </w:r>
    </w:p>
    <w:p w14:paraId="7D2BD6B3" w14:textId="59892662"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6.</w:t>
      </w:r>
      <w:r w:rsidRPr="000C4423">
        <w:rPr>
          <w:color w:val="000000"/>
          <w:sz w:val="28"/>
          <w:szCs w:val="28"/>
        </w:rPr>
        <w:t xml:space="preserve"> Заключительная часть. Подведение итогов. </w:t>
      </w:r>
    </w:p>
    <w:p w14:paraId="15D896B4"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1. Предпосылки и предыстория петровских реформ. Правление Петра 1 до начала Северной войны.</w:t>
      </w:r>
    </w:p>
    <w:p w14:paraId="311A2CAA"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После кончины бездетного царя Федора Алексеевича, (старшего сына Алексея Михайловича) царствовавшего с 1676 по 1682 г., на русский трон могли претендовать два его брата – шестнадцатилетний Иван и десятилетний Петр, родившийся от второй жены Алексея </w:t>
      </w:r>
      <w:proofErr w:type="gramStart"/>
      <w:r w:rsidRPr="000C4423">
        <w:rPr>
          <w:color w:val="000000"/>
          <w:sz w:val="28"/>
          <w:szCs w:val="28"/>
        </w:rPr>
        <w:t>Михайловича .</w:t>
      </w:r>
      <w:proofErr w:type="gramEnd"/>
      <w:r w:rsidRPr="000C4423">
        <w:rPr>
          <w:color w:val="000000"/>
          <w:sz w:val="28"/>
          <w:szCs w:val="28"/>
        </w:rPr>
        <w:t> </w:t>
      </w:r>
      <w:hyperlink r:id="rId5" w:tooltip="27 апреля" w:history="1">
        <w:r w:rsidRPr="000C4423">
          <w:rPr>
            <w:rStyle w:val="a4"/>
            <w:color w:val="743399"/>
            <w:sz w:val="28"/>
            <w:szCs w:val="28"/>
            <w:bdr w:val="none" w:sz="0" w:space="0" w:color="auto" w:frame="1"/>
          </w:rPr>
          <w:t>27 апреля</w:t>
        </w:r>
      </w:hyperlink>
      <w:r w:rsidRPr="000C4423">
        <w:rPr>
          <w:color w:val="000000"/>
          <w:sz w:val="28"/>
          <w:szCs w:val="28"/>
        </w:rPr>
        <w:t> 1682 г. царем был избран Петр, поскольку Иван Алексеевич в силу своей </w:t>
      </w:r>
      <w:hyperlink r:id="rId6" w:tooltip="Болезненность" w:history="1">
        <w:r w:rsidRPr="000C4423">
          <w:rPr>
            <w:rStyle w:val="a4"/>
            <w:color w:val="743399"/>
            <w:sz w:val="28"/>
            <w:szCs w:val="28"/>
            <w:bdr w:val="none" w:sz="0" w:space="0" w:color="auto" w:frame="1"/>
          </w:rPr>
          <w:t>болезненности</w:t>
        </w:r>
      </w:hyperlink>
      <w:r w:rsidRPr="000C4423">
        <w:rPr>
          <w:color w:val="000000"/>
          <w:sz w:val="28"/>
          <w:szCs w:val="28"/>
        </w:rPr>
        <w:t> был признан неспособным к правлению. Однако уже в мае 1682 г., воспользовавшись бунтом стрельцов, придворная группировка, возглавляемая старшей сестрой Петра – Софьей и опиравшаяся на родственников первой жены Алексея Михайловича, Милославских, добилась, чтобы царями считались оба брата, а правление государством при малолетних царях было поручено царевне Софье.</w:t>
      </w:r>
    </w:p>
    <w:p w14:paraId="54305537"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Софья Алексеевна находилась у кормила государственной власти с 1682 по 1689 г. Ее фаворитом был видный государственный деятель и дипломат князь (1643–1714). Он имел программу радикальных преобразований, включавшую реформу армии, распространение просвещения и даже отмену крепостного права. При его активном участии было отменено местничество, а в 1686 г. был заключен "Вечный мир" с Польшей, по которому Россия получила Киев. Однако два похода на Крым, </w:t>
      </w:r>
      <w:r w:rsidRPr="000C4423">
        <w:rPr>
          <w:color w:val="000000"/>
          <w:sz w:val="28"/>
          <w:szCs w:val="28"/>
        </w:rPr>
        <w:lastRenderedPageBreak/>
        <w:t>осуществленные под руководством Голицына в 1687 и 1689 гг., оказались неудачными, а его реформистские планы – нереализованными.</w:t>
      </w:r>
    </w:p>
    <w:p w14:paraId="548AF24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bookmarkStart w:id="0" w:name="_GoBack"/>
      <w:bookmarkEnd w:id="0"/>
      <w:r w:rsidRPr="000C4423">
        <w:rPr>
          <w:b/>
          <w:bCs/>
          <w:color w:val="000000"/>
          <w:sz w:val="28"/>
          <w:szCs w:val="28"/>
          <w:bdr w:val="none" w:sz="0" w:space="0" w:color="auto" w:frame="1"/>
        </w:rPr>
        <w:t>Азовские походы</w:t>
      </w:r>
      <w:r w:rsidRPr="000C4423">
        <w:rPr>
          <w:color w:val="000000"/>
          <w:sz w:val="28"/>
          <w:szCs w:val="28"/>
        </w:rPr>
        <w:t>. Изоляция страны от морских путей, а следовательно, от широких торговых и иных контактов с передовыми державами, внешнеполитическая традиция и союзнические обязательства (с 1686 г. Россия примкнула к антиосманской коалиции, созданной в 1683 г., в которую вошли Речь Посполитая, Австрия, Венеция, Пруссия и мелкие немецкие государства), – все это толкало Россию к войне с Турцией.</w:t>
      </w:r>
    </w:p>
    <w:p w14:paraId="717D9BC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1695 и 1696 гг. Петр I предпринял два похода с целью овладения турецкой крепостью Азов, запиравшей выход в Азовское море. Весной 1695 г. под Азов была направлена армия (31 тыс. человек, 170 орудий), которую возглавляли Петр I</w:t>
      </w:r>
      <w:proofErr w:type="gramStart"/>
      <w:r w:rsidRPr="000C4423">
        <w:rPr>
          <w:color w:val="000000"/>
          <w:sz w:val="28"/>
          <w:szCs w:val="28"/>
        </w:rPr>
        <w:t>, ,</w:t>
      </w:r>
      <w:proofErr w:type="gramEnd"/>
      <w:r w:rsidRPr="000C4423">
        <w:rPr>
          <w:color w:val="000000"/>
          <w:sz w:val="28"/>
          <w:szCs w:val="28"/>
        </w:rPr>
        <w:t xml:space="preserve"> . Армия (120 тыс. дворянской конницы, стрельцов и украинских казаков) должна была отвлечь крымские войска в низовья Днепра. </w:t>
      </w:r>
      <w:hyperlink r:id="rId7" w:tooltip="5 июля" w:history="1">
        <w:r w:rsidRPr="000C4423">
          <w:rPr>
            <w:rStyle w:val="a4"/>
            <w:color w:val="743399"/>
            <w:sz w:val="28"/>
            <w:szCs w:val="28"/>
            <w:bdr w:val="none" w:sz="0" w:space="0" w:color="auto" w:frame="1"/>
          </w:rPr>
          <w:t>5 июля</w:t>
        </w:r>
      </w:hyperlink>
      <w:r w:rsidRPr="000C4423">
        <w:rPr>
          <w:color w:val="000000"/>
          <w:sz w:val="28"/>
          <w:szCs w:val="28"/>
        </w:rPr>
        <w:t> Азов был осажден с суши. Штурмы </w:t>
      </w:r>
      <w:hyperlink r:id="rId8" w:tooltip="5 августа" w:history="1">
        <w:r w:rsidRPr="000C4423">
          <w:rPr>
            <w:rStyle w:val="a4"/>
            <w:color w:val="743399"/>
            <w:sz w:val="28"/>
            <w:szCs w:val="28"/>
            <w:bdr w:val="none" w:sz="0" w:space="0" w:color="auto" w:frame="1"/>
          </w:rPr>
          <w:t>5 августа</w:t>
        </w:r>
      </w:hyperlink>
      <w:r w:rsidRPr="000C4423">
        <w:rPr>
          <w:color w:val="000000"/>
          <w:sz w:val="28"/>
          <w:szCs w:val="28"/>
        </w:rPr>
        <w:t> и </w:t>
      </w:r>
      <w:hyperlink r:id="rId9" w:tooltip="25 сентября" w:history="1">
        <w:r w:rsidRPr="000C4423">
          <w:rPr>
            <w:rStyle w:val="a4"/>
            <w:color w:val="743399"/>
            <w:sz w:val="28"/>
            <w:szCs w:val="28"/>
            <w:bdr w:val="none" w:sz="0" w:space="0" w:color="auto" w:frame="1"/>
          </w:rPr>
          <w:t>25 сентября</w:t>
        </w:r>
      </w:hyperlink>
      <w:r w:rsidRPr="000C4423">
        <w:rPr>
          <w:color w:val="000000"/>
          <w:sz w:val="28"/>
          <w:szCs w:val="28"/>
        </w:rPr>
        <w:t> были неудачными, русские войска отступили.</w:t>
      </w:r>
    </w:p>
    <w:p w14:paraId="7ACE2982"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Вскоре началась подготовка ко второму Азовскому походу. К весне 1696 г. в Воронеже (на реке Воронеж – левом притоке Дона) были построены военные корабли. Конница Шереметева снова отправилась в низовья Днепра. В мае главные силы (75 тыс. человек) под </w:t>
      </w:r>
      <w:proofErr w:type="gramStart"/>
      <w:r w:rsidRPr="000C4423">
        <w:rPr>
          <w:color w:val="000000"/>
          <w:sz w:val="28"/>
          <w:szCs w:val="28"/>
        </w:rPr>
        <w:t>командованием ,</w:t>
      </w:r>
      <w:proofErr w:type="gramEnd"/>
      <w:r w:rsidRPr="000C4423">
        <w:rPr>
          <w:color w:val="000000"/>
          <w:sz w:val="28"/>
          <w:szCs w:val="28"/>
        </w:rPr>
        <w:t xml:space="preserve"> галерная флотилия во главе с Петром I, флот под командованием Лефорта достигли Азова, расположенного в устье Дона, и блокировали его с суши и моря. 18–19 июля гарнизон капитулировал.</w:t>
      </w:r>
    </w:p>
    <w:p w14:paraId="521B691F"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Это был первый крупный внешнеполитический успех Петра I. Впервые был задействован российский военный флот. Тем не менее Османская империя продолжала контролировать Керченский пролив и Черное море.</w:t>
      </w:r>
    </w:p>
    <w:p w14:paraId="009C9EB6"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2. Северная война.</w:t>
      </w:r>
    </w:p>
    <w:p w14:paraId="1381546F"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Великое посольство 1697–1698 гг., в составе которого Петр I посетил ряд европейских стран, фактически положило начало </w:t>
      </w:r>
      <w:proofErr w:type="spellStart"/>
      <w:r w:rsidRPr="000C4423">
        <w:rPr>
          <w:color w:val="000000"/>
          <w:sz w:val="28"/>
          <w:szCs w:val="28"/>
        </w:rPr>
        <w:t>антишведскому</w:t>
      </w:r>
      <w:proofErr w:type="spellEnd"/>
      <w:r w:rsidRPr="000C4423">
        <w:rPr>
          <w:color w:val="000000"/>
          <w:sz w:val="28"/>
          <w:szCs w:val="28"/>
        </w:rPr>
        <w:t xml:space="preserve"> Северному Союзу, заключенному Россией, Саксонией и Данией в 1699 г. Этот союз убедил Петра в реальности борьбы за Балтийское побережье.</w:t>
      </w:r>
    </w:p>
    <w:p w14:paraId="6390CF2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hyperlink r:id="rId10" w:tooltip="19 августа" w:history="1">
        <w:r w:rsidRPr="000C4423">
          <w:rPr>
            <w:rStyle w:val="a4"/>
            <w:color w:val="743399"/>
            <w:sz w:val="28"/>
            <w:szCs w:val="28"/>
            <w:bdr w:val="none" w:sz="0" w:space="0" w:color="auto" w:frame="1"/>
          </w:rPr>
          <w:t>19 августа</w:t>
        </w:r>
      </w:hyperlink>
      <w:r w:rsidRPr="000C4423">
        <w:rPr>
          <w:color w:val="000000"/>
          <w:sz w:val="28"/>
          <w:szCs w:val="28"/>
        </w:rPr>
        <w:t> 1700 г. Россия объявила войну Швеции (союзники России уже воевали с ней). Война делится современными историками на два периода: первый – с осени 1700 до лета 1709 г., второй – с середины 1709 по 1721 г. В октябре 1700 г. Петр I осадил город-крепость Нарву. Однако шведский король Карл XII вынудил датчан подписать мир и в ноябре 1700 г. неожиданно появился под Нарвой. </w:t>
      </w:r>
      <w:hyperlink r:id="rId11" w:tooltip="19 ноября" w:history="1">
        <w:r w:rsidRPr="000C4423">
          <w:rPr>
            <w:rStyle w:val="a4"/>
            <w:color w:val="743399"/>
            <w:sz w:val="28"/>
            <w:szCs w:val="28"/>
            <w:bdr w:val="none" w:sz="0" w:space="0" w:color="auto" w:frame="1"/>
          </w:rPr>
          <w:t>19 ноября</w:t>
        </w:r>
      </w:hyperlink>
      <w:r w:rsidRPr="000C4423">
        <w:rPr>
          <w:color w:val="000000"/>
          <w:sz w:val="28"/>
          <w:szCs w:val="28"/>
        </w:rPr>
        <w:t> под ее стенами состоялось крупное сражение, в котором шведы одержали убедительную победу. После этого поражения русский царь энергично взялся за воссоздание и переустройство армии. В 1702 г. русская армия взяла крепость Нотебург (Орешек), а в следующем году Ниеншанц, Ям и Копорье. В мае 1703 г. на болотистых берегах Невы был заложен Петербург, ставший через 10 лет столицей России. В 1704 г. под ударами русской армии пали Нарва и Дерпт. Петр I предложил шведскому королю Карлу XII заключить мир, но шведский король отказался от этого предложения.</w:t>
      </w:r>
    </w:p>
    <w:p w14:paraId="45683D03"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За поражение в Прибалтике Карл XII взял реванш в Польше. Саксонские и российские войска потерпели здесь неудачу, и в 1706 г. саксонский курфюрст Август II (он же с 1697 по 1706 г. король польский) вынужден был отказаться от польской короны и от союза с Петром. В результате Россия осталась без союзников. В конце августа 1707 г. шведская армия через территорию Польши направилась к границам России. К началу июня 1708 г. она заняла Минск, а в начале июля </w:t>
      </w:r>
      <w:hyperlink r:id="rId12" w:tooltip="Могилев" w:history="1">
        <w:r w:rsidRPr="000C4423">
          <w:rPr>
            <w:rStyle w:val="a4"/>
            <w:color w:val="743399"/>
            <w:sz w:val="28"/>
            <w:szCs w:val="28"/>
            <w:bdr w:val="none" w:sz="0" w:space="0" w:color="auto" w:frame="1"/>
          </w:rPr>
          <w:t>Могилев</w:t>
        </w:r>
      </w:hyperlink>
      <w:r w:rsidRPr="000C4423">
        <w:rPr>
          <w:color w:val="000000"/>
          <w:sz w:val="28"/>
          <w:szCs w:val="28"/>
        </w:rPr>
        <w:t>, но затем была вынуждена повернуть на Украину, где Карл XII надеялся найти союзника . Мазепа присоединился к шведам </w:t>
      </w:r>
      <w:hyperlink r:id="rId13" w:tooltip="29 октября" w:history="1">
        <w:r w:rsidRPr="000C4423">
          <w:rPr>
            <w:rStyle w:val="a4"/>
            <w:color w:val="743399"/>
            <w:sz w:val="28"/>
            <w:szCs w:val="28"/>
            <w:bdr w:val="none" w:sz="0" w:space="0" w:color="auto" w:frame="1"/>
          </w:rPr>
          <w:t>29 октября</w:t>
        </w:r>
      </w:hyperlink>
      <w:r w:rsidRPr="000C4423">
        <w:rPr>
          <w:color w:val="000000"/>
          <w:sz w:val="28"/>
          <w:szCs w:val="28"/>
        </w:rPr>
        <w:t> 1708 г., в ответ на что русская армия разгромила его столицу – Батурин. Борьбу со шведами повели и сами украинцы. Кроме того, </w:t>
      </w:r>
      <w:hyperlink r:id="rId14" w:tooltip="28 сентября" w:history="1">
        <w:r w:rsidRPr="000C4423">
          <w:rPr>
            <w:rStyle w:val="a4"/>
            <w:color w:val="743399"/>
            <w:sz w:val="28"/>
            <w:szCs w:val="28"/>
            <w:bdr w:val="none" w:sz="0" w:space="0" w:color="auto" w:frame="1"/>
          </w:rPr>
          <w:t>28 сентября</w:t>
        </w:r>
      </w:hyperlink>
      <w:r w:rsidRPr="000C4423">
        <w:rPr>
          <w:color w:val="000000"/>
          <w:sz w:val="28"/>
          <w:szCs w:val="28"/>
        </w:rPr>
        <w:t xml:space="preserve"> 1708 г. российские войска разбили у деревни Лесной корпус </w:t>
      </w:r>
      <w:proofErr w:type="spellStart"/>
      <w:r w:rsidRPr="000C4423">
        <w:rPr>
          <w:color w:val="000000"/>
          <w:sz w:val="28"/>
          <w:szCs w:val="28"/>
        </w:rPr>
        <w:t>Левенгаупта</w:t>
      </w:r>
      <w:proofErr w:type="spellEnd"/>
      <w:r w:rsidRPr="000C4423">
        <w:rPr>
          <w:color w:val="000000"/>
          <w:sz w:val="28"/>
          <w:szCs w:val="28"/>
        </w:rPr>
        <w:t>, двигавшийся из Прибалтики на соединение с Карлом XII, и разгромили огромный обоз, оставив Карла XII без резервов и </w:t>
      </w:r>
      <w:hyperlink r:id="rId15" w:tooltip="Боеприпас" w:history="1">
        <w:r w:rsidRPr="000C4423">
          <w:rPr>
            <w:rStyle w:val="a4"/>
            <w:color w:val="743399"/>
            <w:sz w:val="28"/>
            <w:szCs w:val="28"/>
            <w:bdr w:val="none" w:sz="0" w:space="0" w:color="auto" w:frame="1"/>
          </w:rPr>
          <w:t>боеприпасов</w:t>
        </w:r>
      </w:hyperlink>
      <w:r w:rsidRPr="000C4423">
        <w:rPr>
          <w:color w:val="000000"/>
          <w:sz w:val="28"/>
          <w:szCs w:val="28"/>
        </w:rPr>
        <w:t>.</w:t>
      </w:r>
    </w:p>
    <w:p w14:paraId="4AF96778" w14:textId="00C93E71"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Полтавская битва.</w:t>
      </w:r>
      <w:r w:rsidRPr="000C4423">
        <w:rPr>
          <w:color w:val="000000"/>
          <w:sz w:val="28"/>
          <w:szCs w:val="28"/>
        </w:rPr>
        <w:t xml:space="preserve"> Стремясь добиться перелома в Северной войне, шведы осадили Полтаву весной 1709 г. Взятие Полтавы обеспечивало Карлу </w:t>
      </w:r>
      <w:r w:rsidRPr="000C4423">
        <w:rPr>
          <w:color w:val="000000"/>
          <w:sz w:val="28"/>
          <w:szCs w:val="28"/>
        </w:rPr>
        <w:lastRenderedPageBreak/>
        <w:t xml:space="preserve">XII сильный опорный пункт на Левобережье. Кроме того, Карл надеялся осадой Полтавы заставить Петра I вступить в сражение в открытом поле – в надежде на несомненную победу. </w:t>
      </w:r>
    </w:p>
    <w:p w14:paraId="79F9EDC4"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Решающий этап сражения начался между 8 и 9 часами. Обе русские линии насчитывали 22 тыс. пехоты и 9 тыс. кавалерии против 18 тыс. шведов: 10 тыс. пехоты и 8 тыс. кавалерии. Стремительность напора шведов заставила отхлынуть батальон новгородцев в первой линии. Петр, внимательно наблюдавший за боем, принял команду над стоящим во второй линии свежим батальоном и повел его к месту прорыва. Начался упорный рукопашный бой, распространившийся вдоль всей линии. Наступила кульминация сражения. Русские батальоны выдержали удар. Давление продолжалось не более двух часов, и шведы, опасаясь охвата с флангов, начали отступление, перешедшее в бегство. Далее леса русские войска не преследовали неприятеля. Из 22 тыс. шведов (без казаков, валахов и волонтеров) в лагерь вернулось около 10 тыс. Шведы потеряли более 9 тыс. убитыми и около 3 тыс. пленными. Погоня за Карлом XII возобновилась лишь вечером 27 июня после пира.</w:t>
      </w:r>
    </w:p>
    <w:p w14:paraId="04238021"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hyperlink r:id="rId16" w:tooltip="30 июня" w:history="1">
        <w:r w:rsidRPr="000C4423">
          <w:rPr>
            <w:rStyle w:val="a4"/>
            <w:color w:val="743399"/>
            <w:sz w:val="28"/>
            <w:szCs w:val="28"/>
            <w:bdr w:val="none" w:sz="0" w:space="0" w:color="auto" w:frame="1"/>
          </w:rPr>
          <w:t>30 июня</w:t>
        </w:r>
      </w:hyperlink>
      <w:r w:rsidRPr="000C4423">
        <w:rPr>
          <w:color w:val="000000"/>
          <w:sz w:val="28"/>
          <w:szCs w:val="28"/>
        </w:rPr>
        <w:t xml:space="preserve"> кавалерия Меншикова настигла шведов на Днепре </w:t>
      </w:r>
      <w:proofErr w:type="spellStart"/>
      <w:r w:rsidRPr="000C4423">
        <w:rPr>
          <w:color w:val="000000"/>
          <w:sz w:val="28"/>
          <w:szCs w:val="28"/>
        </w:rPr>
        <w:t>уПереволочны</w:t>
      </w:r>
      <w:proofErr w:type="spellEnd"/>
      <w:r w:rsidRPr="000C4423">
        <w:rPr>
          <w:color w:val="000000"/>
          <w:sz w:val="28"/>
          <w:szCs w:val="28"/>
        </w:rPr>
        <w:t xml:space="preserve"> и вынудила капитулировать еще 16 тыс. шведов. Переправились через Днепр и бежали в Турцию лишь Карл XII, Мазепа и несколько сот солдат и казаков.</w:t>
      </w:r>
    </w:p>
    <w:p w14:paraId="2BB572EE" w14:textId="05D2800A"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После такого сокрушительного поражения сухопутная шведская армия фактически перестала существовать. Русская армия потеряла при этом менее 1,5 тыс. убитыми и немногим более 3 тыс. ранеными. Европа была ввергнута в шок. Поначалу европейские газеты, будучи не в состоянии представить иной исход сражения, стали по привычке превозносить очередную победу Северного Льва над Русским Медведем. </w:t>
      </w:r>
    </w:p>
    <w:p w14:paraId="6B06CC4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Завершение Северной войны.</w:t>
      </w:r>
      <w:r w:rsidRPr="000C4423">
        <w:rPr>
          <w:color w:val="000000"/>
          <w:sz w:val="28"/>
          <w:szCs w:val="28"/>
        </w:rPr>
        <w:t xml:space="preserve"> Полтавская победа и полный разгром Карла XII не привели к окончанию Северной войны, которая продолжалась еще 12 лет. Швеция была разбита на суше, но продолжала господствовать на </w:t>
      </w:r>
      <w:r w:rsidRPr="000C4423">
        <w:rPr>
          <w:color w:val="000000"/>
          <w:sz w:val="28"/>
          <w:szCs w:val="28"/>
        </w:rPr>
        <w:lastRenderedPageBreak/>
        <w:t>море. Поэтому на втором этапе войны центр военных действий переносится на Балтику.</w:t>
      </w:r>
    </w:p>
    <w:p w14:paraId="7ED7CC5B"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В 1713–1715 гг. русская армия овладела Финляндией. Летом 1714 г. у мыса Гангут русский галерный флот разбил шведскую эскадру. В 1717 г. русские и союзные войска вытеснили Швецию из Германии. Только новые победы русского флота у островов </w:t>
      </w:r>
      <w:proofErr w:type="spellStart"/>
      <w:r w:rsidRPr="000C4423">
        <w:rPr>
          <w:color w:val="000000"/>
          <w:sz w:val="28"/>
          <w:szCs w:val="28"/>
        </w:rPr>
        <w:t>Эзель</w:t>
      </w:r>
      <w:proofErr w:type="spellEnd"/>
      <w:r w:rsidRPr="000C4423">
        <w:rPr>
          <w:color w:val="000000"/>
          <w:sz w:val="28"/>
          <w:szCs w:val="28"/>
        </w:rPr>
        <w:t xml:space="preserve"> и </w:t>
      </w:r>
      <w:proofErr w:type="spellStart"/>
      <w:r w:rsidRPr="000C4423">
        <w:rPr>
          <w:color w:val="000000"/>
          <w:sz w:val="28"/>
          <w:szCs w:val="28"/>
        </w:rPr>
        <w:t>Гренгам</w:t>
      </w:r>
      <w:proofErr w:type="spellEnd"/>
      <w:r w:rsidRPr="000C4423">
        <w:rPr>
          <w:color w:val="000000"/>
          <w:sz w:val="28"/>
          <w:szCs w:val="28"/>
        </w:rPr>
        <w:t>, а также три десанта в Швецию в 1719–1721 гг. заставили последнюю подписать </w:t>
      </w:r>
      <w:hyperlink r:id="rId17" w:tooltip="30 августа" w:history="1">
        <w:r w:rsidRPr="000C4423">
          <w:rPr>
            <w:rStyle w:val="a4"/>
            <w:color w:val="743399"/>
            <w:sz w:val="28"/>
            <w:szCs w:val="28"/>
            <w:bdr w:val="none" w:sz="0" w:space="0" w:color="auto" w:frame="1"/>
          </w:rPr>
          <w:t>30 августа</w:t>
        </w:r>
      </w:hyperlink>
      <w:r w:rsidRPr="000C4423">
        <w:rPr>
          <w:color w:val="000000"/>
          <w:sz w:val="28"/>
          <w:szCs w:val="28"/>
        </w:rPr>
        <w:t> </w:t>
      </w:r>
      <w:proofErr w:type="spellStart"/>
      <w:r w:rsidRPr="000C4423">
        <w:rPr>
          <w:color w:val="000000"/>
          <w:sz w:val="28"/>
          <w:szCs w:val="28"/>
        </w:rPr>
        <w:t>Ништадтский</w:t>
      </w:r>
      <w:proofErr w:type="spellEnd"/>
      <w:r w:rsidRPr="000C4423">
        <w:rPr>
          <w:color w:val="000000"/>
          <w:sz w:val="28"/>
          <w:szCs w:val="28"/>
        </w:rPr>
        <w:t xml:space="preserve"> мирный договор.</w:t>
      </w:r>
    </w:p>
    <w:p w14:paraId="37C7B5F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Согласно этому договору к России отошли Лифляндия, </w:t>
      </w:r>
      <w:proofErr w:type="spellStart"/>
      <w:r w:rsidRPr="000C4423">
        <w:rPr>
          <w:color w:val="000000"/>
          <w:sz w:val="28"/>
          <w:szCs w:val="28"/>
        </w:rPr>
        <w:t>Эстляндия</w:t>
      </w:r>
      <w:proofErr w:type="spellEnd"/>
      <w:r w:rsidRPr="000C4423">
        <w:rPr>
          <w:color w:val="000000"/>
          <w:sz w:val="28"/>
          <w:szCs w:val="28"/>
        </w:rPr>
        <w:t xml:space="preserve">, </w:t>
      </w:r>
      <w:proofErr w:type="spellStart"/>
      <w:r w:rsidRPr="000C4423">
        <w:rPr>
          <w:color w:val="000000"/>
          <w:sz w:val="28"/>
          <w:szCs w:val="28"/>
        </w:rPr>
        <w:t>Ингерманландия</w:t>
      </w:r>
      <w:proofErr w:type="spellEnd"/>
      <w:r w:rsidRPr="000C4423">
        <w:rPr>
          <w:color w:val="000000"/>
          <w:sz w:val="28"/>
          <w:szCs w:val="28"/>
        </w:rPr>
        <w:t>, часть Карелии и все острова Финского и Рижского заливов. Швеция получила обратно большую часть Финляндии. Длительная борьба за морское побережье закончилась. Россия получила выход в Балтийское море, а победа в Северной войне выдвинула ее в число крупнейших европейских держав.</w:t>
      </w:r>
    </w:p>
    <w:p w14:paraId="31C2C4E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Военные реформы</w:t>
      </w:r>
      <w:r w:rsidRPr="000C4423">
        <w:rPr>
          <w:color w:val="000000"/>
          <w:sz w:val="28"/>
          <w:szCs w:val="28"/>
        </w:rPr>
        <w:t xml:space="preserve">. Победа в Северной войне была бы невозможной без коренного преобразования военного дела в России и формирования регулярной армии. Задачи создания современной, боеспособной армии и флота занимали Петра I еще до того, как он стал полновластным государем. Начало Северной войны поставило Россию перед необходимостью создания регулярной армии. С этой целью было ликвидировано поместное дворянское ополчение и стрелецкое войско. Основу вооруженных сил составили регулярные пехотные и кавалерийские полки с единообразным штатом, обмундированием, вооружением, действующие в бою и осуществляющие подготовку в соответствии с общеармейскими уставами, правилами, наставлениями. Был изменен принцип комплектования армии. Царь заменил периодические созывы дворянского ополчения рекрутскими наборами. Рекрутская повинность распространялась на все население, платившее подати и несшее государственные повинности. В 1705 г. был произведен первый такой набор, и с этого времени они становятся регулярными. Дворяне </w:t>
      </w:r>
      <w:r w:rsidRPr="000C4423">
        <w:rPr>
          <w:color w:val="000000"/>
          <w:sz w:val="28"/>
          <w:szCs w:val="28"/>
        </w:rPr>
        <w:lastRenderedPageBreak/>
        <w:t>были освобождены от рекрутской повинности, но для них была установлена обязательность военной или </w:t>
      </w:r>
      <w:hyperlink r:id="rId18" w:tooltip="Гражданская служба" w:history="1">
        <w:r w:rsidRPr="000C4423">
          <w:rPr>
            <w:rStyle w:val="a4"/>
            <w:color w:val="743399"/>
            <w:sz w:val="28"/>
            <w:szCs w:val="28"/>
            <w:bdr w:val="none" w:sz="0" w:space="0" w:color="auto" w:frame="1"/>
          </w:rPr>
          <w:t>гражданской службы</w:t>
        </w:r>
      </w:hyperlink>
      <w:r w:rsidRPr="000C4423">
        <w:rPr>
          <w:color w:val="000000"/>
          <w:sz w:val="28"/>
          <w:szCs w:val="28"/>
        </w:rPr>
        <w:t>.</w:t>
      </w:r>
    </w:p>
    <w:p w14:paraId="1808E0A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Значительное внимание правительство уделяло вооружению. Старые ружья с фитильным запалом были заменены ружьями со штыком, изогнутым прикладом и ударно-кремневым замком. Артиллерия была вооружена новыми орудиями строго установленных образцов взамен устаревших разнокалиберных орудий.</w:t>
      </w:r>
    </w:p>
    <w:p w14:paraId="279F67D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После первого неудачного Азовского похода Петр I приступил к созданию военного флота сначала в Воронеже, а затем на берегах Балтики. С 1702 по 1715 г. было сооружено 25 линейных кораблей, 19 фрегатов и 298 судов других классов. Управление флотом с 1718 г. осуществлялось Адмиралтейской </w:t>
      </w:r>
      <w:hyperlink r:id="rId19" w:tooltip="Колл" w:history="1">
        <w:r w:rsidRPr="000C4423">
          <w:rPr>
            <w:rStyle w:val="a4"/>
            <w:color w:val="743399"/>
            <w:sz w:val="28"/>
            <w:szCs w:val="28"/>
            <w:bdr w:val="none" w:sz="0" w:space="0" w:color="auto" w:frame="1"/>
          </w:rPr>
          <w:t>коллегией</w:t>
        </w:r>
      </w:hyperlink>
      <w:r w:rsidRPr="000C4423">
        <w:rPr>
          <w:color w:val="000000"/>
          <w:sz w:val="28"/>
          <w:szCs w:val="28"/>
        </w:rPr>
        <w:t>. Создание флота шло невиданно быстрыми темпами и на уровне лучших образцов военного кораблестроения.</w:t>
      </w:r>
    </w:p>
    <w:p w14:paraId="295FA901"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Уже при жизни царя российская армия зарекомендовала себя одной из сильнейших в Европе, а молодой отечественный флот стал господствовать на Балтике.</w:t>
      </w:r>
    </w:p>
    <w:p w14:paraId="55E3558B"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3. Реформы органов государственного управления при Петре 1.</w:t>
      </w:r>
    </w:p>
    <w:p w14:paraId="0D55889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Реформирование государства было важнейшим направлением преобразований Петра I, который полностью перестроил </w:t>
      </w:r>
      <w:hyperlink r:id="rId20" w:tooltip="Государственный аппарат" w:history="1">
        <w:r w:rsidRPr="000C4423">
          <w:rPr>
            <w:rStyle w:val="a4"/>
            <w:color w:val="743399"/>
            <w:sz w:val="28"/>
            <w:szCs w:val="28"/>
            <w:bdr w:val="none" w:sz="0" w:space="0" w:color="auto" w:frame="1"/>
          </w:rPr>
          <w:t>государственный аппарат</w:t>
        </w:r>
      </w:hyperlink>
      <w:r w:rsidRPr="000C4423">
        <w:rPr>
          <w:color w:val="000000"/>
          <w:sz w:val="28"/>
          <w:szCs w:val="28"/>
        </w:rPr>
        <w:t>, руководствуясь практическими нуждами и используя опыт государственности Швеции. Сущность реформы органов власти и управления сводилась к формированию дворянско-чиновничьего централизованного аппарата абсолютизма.</w:t>
      </w:r>
    </w:p>
    <w:p w14:paraId="2565F38E"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результате к концу первой четверти XVIII в. складывается следующая система высших и центральных органов власти и управления.</w:t>
      </w:r>
    </w:p>
    <w:p w14:paraId="533D5B3D"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Вся полнота законодательной, исполнительной и судебной власти сосредоточена в руках царя (с 1721 г. императора).</w:t>
      </w:r>
    </w:p>
    <w:p w14:paraId="73E20607"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1711 г. Боярская дума была заменена высшим органом исполнительной, судебной и отчасти </w:t>
      </w:r>
      <w:hyperlink r:id="rId21" w:tooltip="Законодательная власть" w:history="1">
        <w:r w:rsidRPr="000C4423">
          <w:rPr>
            <w:rStyle w:val="a4"/>
            <w:color w:val="743399"/>
            <w:sz w:val="28"/>
            <w:szCs w:val="28"/>
            <w:bdr w:val="none" w:sz="0" w:space="0" w:color="auto" w:frame="1"/>
          </w:rPr>
          <w:t>законодательной власти</w:t>
        </w:r>
      </w:hyperlink>
      <w:r w:rsidRPr="000C4423">
        <w:rPr>
          <w:color w:val="000000"/>
          <w:sz w:val="28"/>
          <w:szCs w:val="28"/>
        </w:rPr>
        <w:t xml:space="preserve"> – Сенатом. Члены Сената назначались царем по принципу служебной пригодности. В </w:t>
      </w:r>
      <w:r w:rsidRPr="000C4423">
        <w:rPr>
          <w:color w:val="000000"/>
          <w:sz w:val="28"/>
          <w:szCs w:val="28"/>
        </w:rPr>
        <w:lastRenderedPageBreak/>
        <w:t xml:space="preserve">1722 г. во главе Сената был поставлен генерал-прокурор ("око и ухо государевы"), на которого возлагался контроль за деятельностью всех правительственных учреждений. Этот контроль он осуществлял через прокуроров, назначаемых во все правительственные учреждения. Первым генерал-прокурором </w:t>
      </w:r>
      <w:proofErr w:type="gramStart"/>
      <w:r w:rsidRPr="000C4423">
        <w:rPr>
          <w:color w:val="000000"/>
          <w:sz w:val="28"/>
          <w:szCs w:val="28"/>
        </w:rPr>
        <w:t>стал .</w:t>
      </w:r>
      <w:proofErr w:type="gramEnd"/>
    </w:p>
    <w:p w14:paraId="3809399D" w14:textId="7786AFA9"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В 1717–1721 гг. устаревшая система приказов была заменена коллегиями. Коллегии отличались от приказов коллегиальным принципом принятия решений, единообразными штатами, четким разграничением обязанностей. Каждая коллегия ведала определенной отраслью или сферой управления. Главными считались три коллегии: Иностранная, Военная и Адмиралтейство. Вопросами торговли и промышленности ведали </w:t>
      </w:r>
      <w:proofErr w:type="spellStart"/>
      <w:r w:rsidRPr="000C4423">
        <w:rPr>
          <w:color w:val="000000"/>
          <w:sz w:val="28"/>
          <w:szCs w:val="28"/>
        </w:rPr>
        <w:t>Коммерц</w:t>
      </w:r>
      <w:proofErr w:type="spellEnd"/>
      <w:r w:rsidRPr="000C4423">
        <w:rPr>
          <w:color w:val="000000"/>
          <w:sz w:val="28"/>
          <w:szCs w:val="28"/>
        </w:rPr>
        <w:t xml:space="preserve">-, Мануфактур - и Берг-коллегия. Три коллегии ведали финансами: Камер-коллегия, </w:t>
      </w:r>
      <w:proofErr w:type="spellStart"/>
      <w:r w:rsidRPr="000C4423">
        <w:rPr>
          <w:color w:val="000000"/>
          <w:sz w:val="28"/>
          <w:szCs w:val="28"/>
        </w:rPr>
        <w:t>Штатс</w:t>
      </w:r>
      <w:proofErr w:type="spellEnd"/>
      <w:r w:rsidRPr="000C4423">
        <w:rPr>
          <w:color w:val="000000"/>
          <w:sz w:val="28"/>
          <w:szCs w:val="28"/>
        </w:rPr>
        <w:t xml:space="preserve">-коллегия и </w:t>
      </w:r>
      <w:proofErr w:type="spellStart"/>
      <w:r w:rsidRPr="000C4423">
        <w:rPr>
          <w:color w:val="000000"/>
          <w:sz w:val="28"/>
          <w:szCs w:val="28"/>
        </w:rPr>
        <w:t>Ревизион</w:t>
      </w:r>
      <w:proofErr w:type="spellEnd"/>
      <w:r w:rsidRPr="000C4423">
        <w:rPr>
          <w:color w:val="000000"/>
          <w:sz w:val="28"/>
          <w:szCs w:val="28"/>
        </w:rPr>
        <w:t>-коллегия. Юстиц-коллегия ведала гражданским судопроизводством, а Вотчинная (учрежденная несколько позднее) – дворянским </w:t>
      </w:r>
      <w:hyperlink r:id="rId22" w:tooltip="Землевладение" w:history="1">
        <w:r w:rsidRPr="000C4423">
          <w:rPr>
            <w:rStyle w:val="a4"/>
            <w:color w:val="743399"/>
            <w:sz w:val="28"/>
            <w:szCs w:val="28"/>
            <w:bdr w:val="none" w:sz="0" w:space="0" w:color="auto" w:frame="1"/>
          </w:rPr>
          <w:t>землевладением</w:t>
        </w:r>
      </w:hyperlink>
      <w:r w:rsidRPr="000C4423">
        <w:rPr>
          <w:color w:val="000000"/>
          <w:sz w:val="28"/>
          <w:szCs w:val="28"/>
        </w:rPr>
        <w:t xml:space="preserve">. К ним добавлялся Главный магистрат, основной обязанностью которого было управление городами. </w:t>
      </w:r>
    </w:p>
    <w:p w14:paraId="54F41845"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1708 г. страна была поделена на 8 губерний, позднее их число увеличилось. Губернии резко различались по территории и количеству населения. Так, Смоленская и Архангелогородская губернии мало отличались от современных областей, а Московская губерния охватывала весь густонаселенный центр, где жила почти половина населения страны. Во главе губернии стоял назначаемый царем губернатор, в руках которого была сосредоточена исполнительная и судебная власти. Однако губернатор подчинялся не только императору и Сенату, но и всем коллегиям, распоряжения и указы которых часто противоречили друг другу.</w:t>
      </w:r>
    </w:p>
    <w:p w14:paraId="3353FFE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1719–1720 гг. была осуществлена областная реформа: губернии были разделены на провинции, ставшие основной единицей административного деления. Во главе провинции стоял </w:t>
      </w:r>
      <w:hyperlink r:id="rId23" w:tooltip="Воевода" w:history="1">
        <w:r w:rsidRPr="000C4423">
          <w:rPr>
            <w:rStyle w:val="a4"/>
            <w:color w:val="743399"/>
            <w:sz w:val="28"/>
            <w:szCs w:val="28"/>
            <w:bdr w:val="none" w:sz="0" w:space="0" w:color="auto" w:frame="1"/>
          </w:rPr>
          <w:t>воевода</w:t>
        </w:r>
      </w:hyperlink>
      <w:r w:rsidRPr="000C4423">
        <w:rPr>
          <w:color w:val="000000"/>
          <w:sz w:val="28"/>
          <w:szCs w:val="28"/>
        </w:rPr>
        <w:t xml:space="preserve">. Число провинций равнялось 50. Провинции в свою очередь делились на дистрикты. В Петровское время во главе дистрикта стоял земский комиссар из местных дворян или отставных </w:t>
      </w:r>
      <w:r w:rsidRPr="000C4423">
        <w:rPr>
          <w:color w:val="000000"/>
          <w:sz w:val="28"/>
          <w:szCs w:val="28"/>
        </w:rPr>
        <w:lastRenderedPageBreak/>
        <w:t>офицеров. В городах были созданы городские магистраты, члены которых избирались из купцов пожизненно.</w:t>
      </w:r>
    </w:p>
    <w:p w14:paraId="2132AF77" w14:textId="050DD0CC"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Церковные реформы.</w:t>
      </w:r>
      <w:r w:rsidRPr="000C4423">
        <w:rPr>
          <w:color w:val="000000"/>
          <w:sz w:val="28"/>
          <w:szCs w:val="28"/>
        </w:rPr>
        <w:t xml:space="preserve"> Петр I стремился превратить церковь в одну из деталей чиновничье-бюрократической машины, беспрекословно подчиняющейся императору. После смерти патриарха Адриана в 1700 г. Петр I отложил выборы нового патриарха на неопределенное время. Главой церкви был объявлен "местоблюститель патриаршего престола", лишенный прав патриарха. </w:t>
      </w:r>
    </w:p>
    <w:p w14:paraId="30823662"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1721 г. утвержден Духовный регламент. Составил его видный церковный деятель, сторонник петровских реформ Феофан Прокопович. Петр I отредактировал этот документ и провозгласил его законом. Духовный регламент предусматривал уничтожение патриаршества и учреждение для управления церковью Духовной коллегии, вскоре переименованной в Синод, надзор за деятельностью которого осуществляло светское лицо – обер-прокурор, назначаемый Петром I из числа офицеров. В Синод входили назначаемые царем церковные иерархи. Члены Синода приносили присягу на верность императору.</w:t>
      </w:r>
    </w:p>
    <w:p w14:paraId="0E6D1264"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Ликвидация патриаршества, учреждение Синода и назначение обер-прокурора Синода означали ликвидацию самостоятельной политической роли церкви.</w:t>
      </w:r>
    </w:p>
    <w:p w14:paraId="09673011"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4. Экономические и социальные преобразования при Петре 1.</w:t>
      </w:r>
    </w:p>
    <w:p w14:paraId="56ABB652"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Экстремальные условия войны требовали быстрого развития экономики, в первую очередь направленной на удовлетворение </w:t>
      </w:r>
      <w:hyperlink r:id="rId24" w:tooltip="Военный заказ" w:history="1">
        <w:r w:rsidRPr="000C4423">
          <w:rPr>
            <w:rStyle w:val="a4"/>
            <w:color w:val="743399"/>
            <w:sz w:val="28"/>
            <w:szCs w:val="28"/>
            <w:bdr w:val="none" w:sz="0" w:space="0" w:color="auto" w:frame="1"/>
          </w:rPr>
          <w:t>военных заказов</w:t>
        </w:r>
      </w:hyperlink>
      <w:r w:rsidRPr="000C4423">
        <w:rPr>
          <w:color w:val="000000"/>
          <w:sz w:val="28"/>
          <w:szCs w:val="28"/>
        </w:rPr>
        <w:t>, и обусловили определяющую роль государства в ее развитии.</w:t>
      </w:r>
    </w:p>
    <w:p w14:paraId="4A639243"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Ускоренному развитию промышленности способствовала проводимая Петром I политика </w:t>
      </w:r>
      <w:hyperlink r:id="rId25" w:tooltip="Меркантилизм" w:history="1">
        <w:r w:rsidRPr="000C4423">
          <w:rPr>
            <w:rStyle w:val="a4"/>
            <w:color w:val="743399"/>
            <w:sz w:val="28"/>
            <w:szCs w:val="28"/>
            <w:bdr w:val="none" w:sz="0" w:space="0" w:color="auto" w:frame="1"/>
          </w:rPr>
          <w:t>меркантилизма</w:t>
        </w:r>
      </w:hyperlink>
      <w:r w:rsidRPr="000C4423">
        <w:rPr>
          <w:color w:val="000000"/>
          <w:sz w:val="28"/>
          <w:szCs w:val="28"/>
        </w:rPr>
        <w:t>. Таможенный устав 1724 г. оградил русскую мануфактуру от конкуренции иностранных товаров, обеспечил </w:t>
      </w:r>
      <w:hyperlink r:id="rId26" w:tooltip="Беспошлинный ввоз" w:history="1">
        <w:r w:rsidRPr="000C4423">
          <w:rPr>
            <w:rStyle w:val="a4"/>
            <w:color w:val="743399"/>
            <w:sz w:val="28"/>
            <w:szCs w:val="28"/>
            <w:bdr w:val="none" w:sz="0" w:space="0" w:color="auto" w:frame="1"/>
          </w:rPr>
          <w:t>беспошлинный ввоз</w:t>
        </w:r>
      </w:hyperlink>
      <w:r w:rsidRPr="000C4423">
        <w:rPr>
          <w:color w:val="000000"/>
          <w:sz w:val="28"/>
          <w:szCs w:val="28"/>
        </w:rPr>
        <w:t> необходимого сырья и т. д. Кроме того, правительство предоставило мануфактуристам ряд льгот, помогло </w:t>
      </w:r>
      <w:hyperlink r:id="rId27" w:tooltip="Поставка оборудования" w:history="1">
        <w:r w:rsidRPr="000C4423">
          <w:rPr>
            <w:rStyle w:val="a4"/>
            <w:color w:val="743399"/>
            <w:sz w:val="28"/>
            <w:szCs w:val="28"/>
            <w:bdr w:val="none" w:sz="0" w:space="0" w:color="auto" w:frame="1"/>
          </w:rPr>
          <w:t>поставкой оборудования</w:t>
        </w:r>
      </w:hyperlink>
      <w:r w:rsidRPr="000C4423">
        <w:rPr>
          <w:color w:val="000000"/>
          <w:sz w:val="28"/>
          <w:szCs w:val="28"/>
        </w:rPr>
        <w:t>, присылкой специалистов.</w:t>
      </w:r>
    </w:p>
    <w:p w14:paraId="3475C6E1"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lastRenderedPageBreak/>
        <w:t>Политика меркантилизма привела к значительному увеличению товарооборота, достижению крупного положительного сальдо </w:t>
      </w:r>
      <w:hyperlink r:id="rId28" w:tooltip="Баланс торговый, товаров" w:history="1">
        <w:r w:rsidRPr="000C4423">
          <w:rPr>
            <w:rStyle w:val="a4"/>
            <w:color w:val="743399"/>
            <w:sz w:val="28"/>
            <w:szCs w:val="28"/>
            <w:bdr w:val="none" w:sz="0" w:space="0" w:color="auto" w:frame="1"/>
          </w:rPr>
          <w:t>торгового баланса</w:t>
        </w:r>
      </w:hyperlink>
      <w:r w:rsidRPr="000C4423">
        <w:rPr>
          <w:color w:val="000000"/>
          <w:sz w:val="28"/>
          <w:szCs w:val="28"/>
        </w:rPr>
        <w:t xml:space="preserve">. В 1726 г. экспорт через главные порты России (Ригу, Архангельск и </w:t>
      </w:r>
      <w:proofErr w:type="gramStart"/>
      <w:r w:rsidRPr="000C4423">
        <w:rPr>
          <w:color w:val="000000"/>
          <w:sz w:val="28"/>
          <w:szCs w:val="28"/>
        </w:rPr>
        <w:t>Петербург )</w:t>
      </w:r>
      <w:proofErr w:type="gramEnd"/>
      <w:r w:rsidRPr="000C4423">
        <w:rPr>
          <w:color w:val="000000"/>
          <w:sz w:val="28"/>
          <w:szCs w:val="28"/>
        </w:rPr>
        <w:t xml:space="preserve"> составил 4,2 млн., а импорт – 2,1 млн. рублей. Вместе с тем торговая монополия казны охватывала множество товаров (соль, табак, юфть, пенька, лен, сало, воск и т. д.) и способствовала наряду с ростом налогов и повинностей разорению части купечества.</w:t>
      </w:r>
    </w:p>
    <w:p w14:paraId="255B794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К концу второго десятилетия XVIII в. активизируется частная инициатива, вмешательство государства в промышленность и торговлю становится менее заметным. Некоторые </w:t>
      </w:r>
      <w:hyperlink r:id="rId29" w:tooltip="Государственные предприятия" w:history="1">
        <w:r w:rsidRPr="000C4423">
          <w:rPr>
            <w:rStyle w:val="a4"/>
            <w:color w:val="743399"/>
            <w:sz w:val="28"/>
            <w:szCs w:val="28"/>
            <w:bdr w:val="none" w:sz="0" w:space="0" w:color="auto" w:frame="1"/>
          </w:rPr>
          <w:t>казенные предприятия</w:t>
        </w:r>
      </w:hyperlink>
      <w:r w:rsidRPr="000C4423">
        <w:rPr>
          <w:color w:val="000000"/>
          <w:sz w:val="28"/>
          <w:szCs w:val="28"/>
        </w:rPr>
        <w:t> передаются в частные руки. Однако это не создало в России новый капиталистический уклад, напротив, развитие мануфактур и торговли приспособилось к крепостническим отношениям.</w:t>
      </w:r>
    </w:p>
    <w:p w14:paraId="4148AD4D"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Важным направлением социальной политики Петра I в отношении крестьян было </w:t>
      </w:r>
      <w:r w:rsidRPr="000C4423">
        <w:rPr>
          <w:b/>
          <w:bCs/>
          <w:color w:val="000000"/>
          <w:sz w:val="28"/>
          <w:szCs w:val="28"/>
          <w:bdr w:val="none" w:sz="0" w:space="0" w:color="auto" w:frame="1"/>
        </w:rPr>
        <w:t>укрепление крепостнических отношений</w:t>
      </w:r>
      <w:r w:rsidRPr="000C4423">
        <w:rPr>
          <w:color w:val="000000"/>
          <w:sz w:val="28"/>
          <w:szCs w:val="28"/>
        </w:rPr>
        <w:t>.</w:t>
      </w:r>
    </w:p>
    <w:p w14:paraId="1C2D3D44"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1718–1724 гг. крепостное право было распространено на лично свободных "гулящих людей" и холопов. Была создана новая податная категория крестьян – государственные крестьяне. В нее вошли черносошные крестьяне Севера, однодворцы, пашенные люди Сибири и т. д.</w:t>
      </w:r>
    </w:p>
    <w:p w14:paraId="0E940876"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Принятый ранее подворный принцип налогового обложения не принес ожидаемого увеличения поступления податей (в отдельных губерниях пустовало до 20% дворов) и был заменен новым, подушным принципом обложения. В 1718–1724 гг. осуществляется перепись всего податного населения мужского пола независимо от возраста. Все лица, внесенные в эти списки (ревизские сказки), должны были платить по 70 коп. подушной подати в год. В случае смерти записанного подать продолжали платить до следующей ревизии семья умершего или община. Кроме того, все податные сословия (кроме помещичьих крестьян) платили государству по 40 коп. "оброка". Переход к подушному обложению почти удвоил сумму подати, </w:t>
      </w:r>
      <w:proofErr w:type="spellStart"/>
      <w:r w:rsidRPr="000C4423">
        <w:rPr>
          <w:color w:val="000000"/>
          <w:sz w:val="28"/>
          <w:szCs w:val="28"/>
        </w:rPr>
        <w:t>взимавшейся</w:t>
      </w:r>
      <w:proofErr w:type="spellEnd"/>
      <w:r w:rsidRPr="000C4423">
        <w:rPr>
          <w:color w:val="000000"/>
          <w:sz w:val="28"/>
          <w:szCs w:val="28"/>
        </w:rPr>
        <w:t xml:space="preserve"> с населения.</w:t>
      </w:r>
    </w:p>
    <w:p w14:paraId="2DCBCCE1"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lastRenderedPageBreak/>
        <w:t>Социальная политика Петра I была направлена на </w:t>
      </w:r>
      <w:hyperlink r:id="rId30" w:tooltip="Консолидация" w:history="1">
        <w:r w:rsidRPr="000C4423">
          <w:rPr>
            <w:rStyle w:val="a4"/>
            <w:color w:val="743399"/>
            <w:sz w:val="28"/>
            <w:szCs w:val="28"/>
            <w:bdr w:val="none" w:sz="0" w:space="0" w:color="auto" w:frame="1"/>
          </w:rPr>
          <w:t>консолидацию</w:t>
        </w:r>
      </w:hyperlink>
      <w:r w:rsidRPr="000C4423">
        <w:rPr>
          <w:color w:val="000000"/>
          <w:sz w:val="28"/>
          <w:szCs w:val="28"/>
        </w:rPr>
        <w:t> класса феодалов в единый класс – сословие дворян – и резкое его усиление.</w:t>
      </w:r>
    </w:p>
    <w:p w14:paraId="7E7FB0B9"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Дворянство выделилось из верхов служилого сословия, а низы его стали государственными крестьянами. Дворянство оттеснило от власти боярскую аристократию и укрепило свое господствующее положение.</w:t>
      </w:r>
    </w:p>
    <w:p w14:paraId="03AB9303"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В первой четверти XVIII в.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и неограниченную собственность помещика. При этом всю недвижимую собственность отныне мог получить лишь один из наследников, а остальные – </w:t>
      </w:r>
      <w:hyperlink r:id="rId31" w:tooltip="Движимость" w:history="1">
        <w:r w:rsidRPr="000C4423">
          <w:rPr>
            <w:rStyle w:val="a4"/>
            <w:color w:val="743399"/>
            <w:sz w:val="28"/>
            <w:szCs w:val="28"/>
            <w:bdr w:val="none" w:sz="0" w:space="0" w:color="auto" w:frame="1"/>
          </w:rPr>
          <w:t>движимое имущество</w:t>
        </w:r>
      </w:hyperlink>
      <w:r w:rsidRPr="000C4423">
        <w:rPr>
          <w:color w:val="000000"/>
          <w:sz w:val="28"/>
          <w:szCs w:val="28"/>
        </w:rPr>
        <w:t>. Этими мерами Петр надеялся предотвратить дробление дворянских владений и побудить дворян (главным образом беспоместных) активнее заниматься обязательной для всех них постоянной и пожизненной военной или гражданской службой.</w:t>
      </w:r>
    </w:p>
    <w:p w14:paraId="6833797C"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Порядок прохождения службы регламентировала принятая в 1722 г. Табель о рангах. Разделив все гражданские и военные должности на 14 чинов, она поставила во главу угла не знатность происхождения, а личные достоинства дворян, их способности, знания, усердие.</w:t>
      </w:r>
    </w:p>
    <w:p w14:paraId="384AE606"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5. Преобразования в области культуры. Европеизация страны.</w:t>
      </w:r>
    </w:p>
    <w:p w14:paraId="2C675118"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Как вы уже знаете, в 1697–1698 гг. Петр I отправился в Европу в составе великого посольства с целью укрепления и расширения антитурецкого союза, приглашения на русскую службу специалистов, закупки вооружения. Знакомство с обычаями, законами, наукой и политическим устройством европейских стран привело его к мысли о необходимости преобразования всех сфер русской жизни по европейским образцам. Процесс европеизации России получил, пожалуй, самое яркое воплощение в культурных преобразованиях Петровской эпохи.</w:t>
      </w:r>
    </w:p>
    <w:p w14:paraId="129EC230"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 xml:space="preserve">По возвращении из поездки царь отправил за границу для обучения немало молодых дворян. Заботился он и о развитии образования в самой </w:t>
      </w:r>
      <w:r w:rsidRPr="000C4423">
        <w:rPr>
          <w:color w:val="000000"/>
          <w:sz w:val="28"/>
          <w:szCs w:val="28"/>
        </w:rPr>
        <w:lastRenderedPageBreak/>
        <w:t xml:space="preserve">России. Развитие промышленности, создание регулярной армии и флота, потребности громоздкого аппарата поставили задачу быстрейшей подготовки специалистов, справиться с которой старая патриархальная школа не могла. Начинается создание системы светских школ. В 1701 г. в Москве открылась “Школа </w:t>
      </w:r>
      <w:proofErr w:type="spellStart"/>
      <w:r w:rsidRPr="000C4423">
        <w:rPr>
          <w:color w:val="000000"/>
          <w:sz w:val="28"/>
          <w:szCs w:val="28"/>
        </w:rPr>
        <w:t>математицких</w:t>
      </w:r>
      <w:proofErr w:type="spellEnd"/>
      <w:r w:rsidRPr="000C4423">
        <w:rPr>
          <w:color w:val="000000"/>
          <w:sz w:val="28"/>
          <w:szCs w:val="28"/>
        </w:rPr>
        <w:t xml:space="preserve"> и </w:t>
      </w:r>
      <w:proofErr w:type="spellStart"/>
      <w:r w:rsidRPr="000C4423">
        <w:rPr>
          <w:color w:val="000000"/>
          <w:sz w:val="28"/>
          <w:szCs w:val="28"/>
        </w:rPr>
        <w:t>навигацких</w:t>
      </w:r>
      <w:proofErr w:type="spellEnd"/>
      <w:r w:rsidRPr="000C4423">
        <w:rPr>
          <w:color w:val="000000"/>
          <w:sz w:val="28"/>
          <w:szCs w:val="28"/>
        </w:rPr>
        <w:t xml:space="preserve"> наук”, в этом же году при московском госпитале возникла медицинская школа, в 1711 г. появилась </w:t>
      </w:r>
      <w:hyperlink r:id="rId32" w:tooltip="Инженерные школы" w:history="1">
        <w:r w:rsidRPr="000C4423">
          <w:rPr>
            <w:rStyle w:val="a4"/>
            <w:color w:val="743399"/>
            <w:sz w:val="28"/>
            <w:szCs w:val="28"/>
            <w:bdr w:val="none" w:sz="0" w:space="0" w:color="auto" w:frame="1"/>
          </w:rPr>
          <w:t>инженерная школа</w:t>
        </w:r>
      </w:hyperlink>
      <w:r w:rsidRPr="000C4423">
        <w:rPr>
          <w:color w:val="000000"/>
          <w:sz w:val="28"/>
          <w:szCs w:val="28"/>
        </w:rPr>
        <w:t xml:space="preserve">, которая при Петре I, подобно </w:t>
      </w:r>
      <w:proofErr w:type="spellStart"/>
      <w:r w:rsidRPr="000C4423">
        <w:rPr>
          <w:color w:val="000000"/>
          <w:sz w:val="28"/>
          <w:szCs w:val="28"/>
        </w:rPr>
        <w:t>навигацкой</w:t>
      </w:r>
      <w:proofErr w:type="spellEnd"/>
      <w:r w:rsidRPr="000C4423">
        <w:rPr>
          <w:color w:val="000000"/>
          <w:sz w:val="28"/>
          <w:szCs w:val="28"/>
        </w:rPr>
        <w:t>, была доступна не только дворянам, но и представителям других сословий. В ряде городов были открыты цифирные школы, в которых осуществлялось начальное обучение.</w:t>
      </w:r>
    </w:p>
    <w:p w14:paraId="6F8C7550"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С 1700 г. велено было вести летоисчисление не по старому обычаю – от сотворения мира, а по-европейски – от Рождества Христова и начало </w:t>
      </w:r>
      <w:hyperlink r:id="rId33" w:tooltip="Новый год" w:history="1">
        <w:r w:rsidRPr="000C4423">
          <w:rPr>
            <w:rStyle w:val="a4"/>
            <w:color w:val="743399"/>
            <w:sz w:val="28"/>
            <w:szCs w:val="28"/>
            <w:bdr w:val="none" w:sz="0" w:space="0" w:color="auto" w:frame="1"/>
          </w:rPr>
          <w:t>нового года</w:t>
        </w:r>
      </w:hyperlink>
      <w:r w:rsidRPr="000C4423">
        <w:rPr>
          <w:color w:val="000000"/>
          <w:sz w:val="28"/>
          <w:szCs w:val="28"/>
        </w:rPr>
        <w:t> праздновать не </w:t>
      </w:r>
      <w:hyperlink r:id="rId34" w:tooltip="1 сентября" w:history="1">
        <w:r w:rsidRPr="000C4423">
          <w:rPr>
            <w:rStyle w:val="a4"/>
            <w:color w:val="743399"/>
            <w:sz w:val="28"/>
            <w:szCs w:val="28"/>
            <w:bdr w:val="none" w:sz="0" w:space="0" w:color="auto" w:frame="1"/>
          </w:rPr>
          <w:t>1 сентября</w:t>
        </w:r>
      </w:hyperlink>
      <w:r w:rsidRPr="000C4423">
        <w:rPr>
          <w:color w:val="000000"/>
          <w:sz w:val="28"/>
          <w:szCs w:val="28"/>
        </w:rPr>
        <w:t>, а </w:t>
      </w:r>
      <w:hyperlink r:id="rId35" w:tooltip="1 января" w:history="1">
        <w:r w:rsidRPr="000C4423">
          <w:rPr>
            <w:rStyle w:val="a4"/>
            <w:color w:val="743399"/>
            <w:sz w:val="28"/>
            <w:szCs w:val="28"/>
            <w:bdr w:val="none" w:sz="0" w:space="0" w:color="auto" w:frame="1"/>
          </w:rPr>
          <w:t>1 января</w:t>
        </w:r>
      </w:hyperlink>
      <w:r w:rsidRPr="000C4423">
        <w:rPr>
          <w:color w:val="000000"/>
          <w:sz w:val="28"/>
          <w:szCs w:val="28"/>
        </w:rPr>
        <w:t>. В 1708 г. введен гражданский шрифт, что явилось внешним выражением подчеркнутого отделения новой светской культуры от средневековой культуры и просвещения, развивавшихся под эгидой церкви. Важнейшим событием стало возникновение в 1703 г. периодической печати (газета "Ведомости"), открытие Академии наук (1725).</w:t>
      </w:r>
    </w:p>
    <w:p w14:paraId="7A7D8202"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По инициативе Петра I происходили важные изменения и в быту российских подданных. Были изданы специальные указы, запрещавшие ношение бороды, предписывавшие ношение европейского платья, курение табака. Царь стремился привить дворянству и купечеству культурные формы общения и удовольствий. Для этого в 1717 г. была издана книга "Юности честное зерцало", где излагались элементарные правила поведения в обществе. В следующем году вышел указ об учреждении ассамблей – вольных собраний для дворян, "знатных" купцов и "главных мастеров", в которых должны были принимать участие и женщины. Устраивались также и народные гулянья: уличные шествия, фейерверки.</w:t>
      </w:r>
    </w:p>
    <w:p w14:paraId="3BF181FC"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Изменения в быту и культуре имели огромное прогрессивное значение, они подчеркивали выделение дворянства в привилегированное сословие.</w:t>
      </w:r>
    </w:p>
    <w:p w14:paraId="3B1472BE"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b/>
          <w:bCs/>
          <w:color w:val="000000"/>
          <w:sz w:val="28"/>
          <w:szCs w:val="28"/>
          <w:bdr w:val="none" w:sz="0" w:space="0" w:color="auto" w:frame="1"/>
        </w:rPr>
        <w:t>V1. Итоги петровских реформ.</w:t>
      </w:r>
    </w:p>
    <w:p w14:paraId="1A82C6D5" w14:textId="77777777"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lastRenderedPageBreak/>
        <w:t>Итак, Петр I провел реформы высших и центральных </w:t>
      </w:r>
      <w:hyperlink r:id="rId36" w:tooltip="Органы управления" w:history="1">
        <w:r w:rsidRPr="000C4423">
          <w:rPr>
            <w:rStyle w:val="a4"/>
            <w:color w:val="743399"/>
            <w:sz w:val="28"/>
            <w:szCs w:val="28"/>
            <w:bdr w:val="none" w:sz="0" w:space="0" w:color="auto" w:frame="1"/>
          </w:rPr>
          <w:t>органов управления</w:t>
        </w:r>
      </w:hyperlink>
      <w:r w:rsidRPr="000C4423">
        <w:rPr>
          <w:color w:val="000000"/>
          <w:sz w:val="28"/>
          <w:szCs w:val="28"/>
        </w:rPr>
        <w:t>, реформы местного управления, подчинил церковь государству в результате проведения церковных реформ, возглавлял армию в Азовских походах, Северной войне. Осуществил военные реформы, руководя постройкой флота и созданием регулярной армии, проводил успешную экономическую политику на основе меркантилизма. Будучи крупнейшим идеологом абсолютизма, осуществлял политику в отношении дворян, направленную на упрочение их экономического и политического положения. Политика Петра I в отношении крестьян способствовала усилению крепостного права. В области культуры и быта шел по пути европеизации страны.</w:t>
      </w:r>
    </w:p>
    <w:p w14:paraId="28A3DE5F" w14:textId="7E0FD2E2" w:rsidR="000C4423" w:rsidRPr="000C4423" w:rsidRDefault="000C4423" w:rsidP="000C4423">
      <w:pPr>
        <w:pStyle w:val="a3"/>
        <w:shd w:val="clear" w:color="auto" w:fill="FFFFFF"/>
        <w:spacing w:before="0" w:beforeAutospacing="0" w:after="0" w:afterAutospacing="0" w:line="360" w:lineRule="auto"/>
        <w:ind w:firstLine="709"/>
        <w:textAlignment w:val="baseline"/>
        <w:rPr>
          <w:color w:val="000000"/>
          <w:sz w:val="28"/>
          <w:szCs w:val="28"/>
        </w:rPr>
      </w:pPr>
      <w:r w:rsidRPr="000C4423">
        <w:rPr>
          <w:color w:val="000000"/>
          <w:sz w:val="28"/>
          <w:szCs w:val="28"/>
        </w:rPr>
        <w:t>Петровские реформы ознаменовали собой оформление абсолютной монархии в России. </w:t>
      </w:r>
    </w:p>
    <w:p w14:paraId="1205202E" w14:textId="77777777" w:rsidR="00986666" w:rsidRPr="000C4423" w:rsidRDefault="00986666" w:rsidP="000C4423">
      <w:pPr>
        <w:spacing w:after="0" w:line="360" w:lineRule="auto"/>
        <w:ind w:firstLine="709"/>
        <w:rPr>
          <w:rFonts w:ascii="Times New Roman" w:hAnsi="Times New Roman" w:cs="Times New Roman"/>
          <w:sz w:val="28"/>
          <w:szCs w:val="28"/>
        </w:rPr>
      </w:pPr>
    </w:p>
    <w:sectPr w:rsidR="00986666" w:rsidRPr="000C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92"/>
    <w:rsid w:val="000C4423"/>
    <w:rsid w:val="00986666"/>
    <w:rsid w:val="00AF2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B54F"/>
  <w15:chartTrackingRefBased/>
  <w15:docId w15:val="{412F5B6D-8C2D-4D1E-AA3E-FFC9CD17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4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5_avgusta/" TargetMode="External"/><Relationship Id="rId13" Type="http://schemas.openxmlformats.org/officeDocument/2006/relationships/hyperlink" Target="https://pandia.ru/text/category/29_oktyabrya/" TargetMode="External"/><Relationship Id="rId18" Type="http://schemas.openxmlformats.org/officeDocument/2006/relationships/hyperlink" Target="https://pandia.ru/text/category/grazhdanskaya_sluzhba/" TargetMode="External"/><Relationship Id="rId26" Type="http://schemas.openxmlformats.org/officeDocument/2006/relationships/hyperlink" Target="https://pandia.ru/text/category/besposhlinnij_vvoz/" TargetMode="External"/><Relationship Id="rId3" Type="http://schemas.openxmlformats.org/officeDocument/2006/relationships/webSettings" Target="webSettings.xml"/><Relationship Id="rId21" Type="http://schemas.openxmlformats.org/officeDocument/2006/relationships/hyperlink" Target="https://pandia.ru/text/category/zakonodatelmznaya_vlastmz/" TargetMode="External"/><Relationship Id="rId34" Type="http://schemas.openxmlformats.org/officeDocument/2006/relationships/hyperlink" Target="https://pandia.ru/text/category/1_sentyabrya/" TargetMode="External"/><Relationship Id="rId7" Type="http://schemas.openxmlformats.org/officeDocument/2006/relationships/hyperlink" Target="https://pandia.ru/text/category/5_iyulya/" TargetMode="External"/><Relationship Id="rId12" Type="http://schemas.openxmlformats.org/officeDocument/2006/relationships/hyperlink" Target="https://pandia.ru/text/category/mogilev/" TargetMode="External"/><Relationship Id="rId17" Type="http://schemas.openxmlformats.org/officeDocument/2006/relationships/hyperlink" Target="https://pandia.ru/text/category/30_avgusta/" TargetMode="External"/><Relationship Id="rId25" Type="http://schemas.openxmlformats.org/officeDocument/2006/relationships/hyperlink" Target="https://pandia.ru/text/category/merkantilizm/" TargetMode="External"/><Relationship Id="rId33" Type="http://schemas.openxmlformats.org/officeDocument/2006/relationships/hyperlink" Target="https://pandia.ru/text/category/novij_go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ndia.ru/text/category/30_iyunya/" TargetMode="External"/><Relationship Id="rId20" Type="http://schemas.openxmlformats.org/officeDocument/2006/relationships/hyperlink" Target="https://pandia.ru/text/category/gosudarstvennij_apparat/" TargetMode="External"/><Relationship Id="rId29" Type="http://schemas.openxmlformats.org/officeDocument/2006/relationships/hyperlink" Target="https://pandia.ru/text/category/gosudarstvennie_predpriyatiya/" TargetMode="External"/><Relationship Id="rId1" Type="http://schemas.openxmlformats.org/officeDocument/2006/relationships/styles" Target="styles.xml"/><Relationship Id="rId6" Type="http://schemas.openxmlformats.org/officeDocument/2006/relationships/hyperlink" Target="https://pandia.ru/text/category/boleznennostmz/" TargetMode="External"/><Relationship Id="rId11" Type="http://schemas.openxmlformats.org/officeDocument/2006/relationships/hyperlink" Target="https://pandia.ru/text/category/19_noyabrya/" TargetMode="External"/><Relationship Id="rId24" Type="http://schemas.openxmlformats.org/officeDocument/2006/relationships/hyperlink" Target="https://pandia.ru/text/category/voennij_zakaz/" TargetMode="External"/><Relationship Id="rId32" Type="http://schemas.openxmlformats.org/officeDocument/2006/relationships/hyperlink" Target="https://pandia.ru/text/category/inzhenernie_shkoli/" TargetMode="External"/><Relationship Id="rId37" Type="http://schemas.openxmlformats.org/officeDocument/2006/relationships/fontTable" Target="fontTable.xml"/><Relationship Id="rId5" Type="http://schemas.openxmlformats.org/officeDocument/2006/relationships/hyperlink" Target="https://pandia.ru/text/category/27_aprelya/" TargetMode="External"/><Relationship Id="rId15" Type="http://schemas.openxmlformats.org/officeDocument/2006/relationships/hyperlink" Target="https://pandia.ru/text/category/boepripas/" TargetMode="External"/><Relationship Id="rId23" Type="http://schemas.openxmlformats.org/officeDocument/2006/relationships/hyperlink" Target="https://pandia.ru/text/category/voevoda/" TargetMode="External"/><Relationship Id="rId28" Type="http://schemas.openxmlformats.org/officeDocument/2006/relationships/hyperlink" Target="https://pandia.ru/text/category/balans_torgovij__tovarov/" TargetMode="External"/><Relationship Id="rId36" Type="http://schemas.openxmlformats.org/officeDocument/2006/relationships/hyperlink" Target="https://pandia.ru/text/category/organi_upravleniya/" TargetMode="External"/><Relationship Id="rId10" Type="http://schemas.openxmlformats.org/officeDocument/2006/relationships/hyperlink" Target="https://pandia.ru/text/category/19_avgusta/" TargetMode="External"/><Relationship Id="rId19" Type="http://schemas.openxmlformats.org/officeDocument/2006/relationships/hyperlink" Target="https://pandia.ru/text/category/koll/" TargetMode="External"/><Relationship Id="rId31" Type="http://schemas.openxmlformats.org/officeDocument/2006/relationships/hyperlink" Target="https://pandia.ru/text/category/dvizhimostmz/" TargetMode="External"/><Relationship Id="rId4" Type="http://schemas.openxmlformats.org/officeDocument/2006/relationships/hyperlink" Target="https://pandia.ru/text/category/gosudarstvennoe_upravlenie/" TargetMode="External"/><Relationship Id="rId9" Type="http://schemas.openxmlformats.org/officeDocument/2006/relationships/hyperlink" Target="https://pandia.ru/text/category/25_sentyabrya/" TargetMode="External"/><Relationship Id="rId14" Type="http://schemas.openxmlformats.org/officeDocument/2006/relationships/hyperlink" Target="https://pandia.ru/text/category/28_sentyabrya/" TargetMode="External"/><Relationship Id="rId22" Type="http://schemas.openxmlformats.org/officeDocument/2006/relationships/hyperlink" Target="https://pandia.ru/text/category/zemlevladenie/" TargetMode="External"/><Relationship Id="rId27" Type="http://schemas.openxmlformats.org/officeDocument/2006/relationships/hyperlink" Target="https://pandia.ru/text/category/postavka_oborudovaniya/" TargetMode="External"/><Relationship Id="rId30" Type="http://schemas.openxmlformats.org/officeDocument/2006/relationships/hyperlink" Target="https://pandia.ru/text/category/konsolidatciya/" TargetMode="External"/><Relationship Id="rId35" Type="http://schemas.openxmlformats.org/officeDocument/2006/relationships/hyperlink" Target="https://pandia.ru/text/category/1_yanva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3585</Words>
  <Characters>20438</Characters>
  <Application>Microsoft Office Word</Application>
  <DocSecurity>0</DocSecurity>
  <Lines>170</Lines>
  <Paragraphs>47</Paragraphs>
  <ScaleCrop>false</ScaleCrop>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2020-11-25T10:47:00Z</dcterms:created>
  <dcterms:modified xsi:type="dcterms:W3CDTF">2020-11-25T10:56:00Z</dcterms:modified>
</cp:coreProperties>
</file>