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F3" w:rsidRPr="003100F3" w:rsidRDefault="003100F3" w:rsidP="003100F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0F3">
        <w:rPr>
          <w:rFonts w:ascii="Times New Roman" w:hAnsi="Times New Roman" w:cs="Times New Roman"/>
          <w:b/>
          <w:sz w:val="24"/>
          <w:szCs w:val="24"/>
        </w:rPr>
        <w:t xml:space="preserve">Написать </w:t>
      </w:r>
      <w:r w:rsidR="008F0D91">
        <w:rPr>
          <w:rFonts w:ascii="Times New Roman" w:hAnsi="Times New Roman" w:cs="Times New Roman"/>
          <w:b/>
          <w:sz w:val="24"/>
          <w:szCs w:val="24"/>
        </w:rPr>
        <w:t xml:space="preserve">краткий </w:t>
      </w:r>
      <w:r w:rsidRPr="003100F3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3100F3" w:rsidRDefault="003100F3" w:rsidP="003100F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</w:t>
      </w:r>
    </w:p>
    <w:p w:rsidR="003100F3" w:rsidRPr="003100F3" w:rsidRDefault="003100F3" w:rsidP="008F0D91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00F3" w:rsidRPr="00957963" w:rsidRDefault="003100F3" w:rsidP="00310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957963">
        <w:rPr>
          <w:rFonts w:ascii="Times New Roman" w:hAnsi="Times New Roman" w:cs="Times New Roman"/>
          <w:b/>
          <w:sz w:val="24"/>
          <w:szCs w:val="24"/>
        </w:rPr>
        <w:t xml:space="preserve"> Постановление суда первой инстанции</w:t>
      </w:r>
    </w:p>
    <w:p w:rsidR="003100F3" w:rsidRDefault="003100F3" w:rsidP="003100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0F3" w:rsidRPr="00957963" w:rsidRDefault="003100F3" w:rsidP="003100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963">
        <w:rPr>
          <w:rFonts w:ascii="Times New Roman" w:hAnsi="Times New Roman" w:cs="Times New Roman"/>
          <w:sz w:val="24"/>
          <w:szCs w:val="24"/>
        </w:rPr>
        <w:t>План:</w:t>
      </w:r>
    </w:p>
    <w:p w:rsidR="003100F3" w:rsidRPr="00957963" w:rsidRDefault="003100F3" w:rsidP="003100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виды судебных постановлений. Сущность и значение </w:t>
      </w: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судебного решения, его содержание. </w:t>
      </w: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судебному решению. </w:t>
      </w: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недостатков судебного решения вынесшим его судом. </w:t>
      </w: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Вступление решения суда в законную силу. </w:t>
      </w:r>
    </w:p>
    <w:p w:rsidR="003100F3" w:rsidRPr="0095796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суда, подлежащие немедленному исполнению </w:t>
      </w:r>
    </w:p>
    <w:p w:rsidR="003100F3" w:rsidRDefault="003100F3" w:rsidP="003100F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суда первой инстанции. </w:t>
      </w:r>
    </w:p>
    <w:p w:rsidR="003100F3" w:rsidRDefault="003100F3" w:rsidP="003100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Pr="00957963" w:rsidRDefault="003100F3" w:rsidP="003100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суда первой инстанции представляет собой индивидуально-конкретный процессуальный акт, который принимается судом общей юрисдикции на основе действующего законодательства в результате осуществления правосудия по гражданским делам в письменной форме, носящий государственно-властный и обязательный для всех характер. Под постановлением суда первой инстанции понимаются все выраженные в письменной форме волеизъявления суда как органа государственной власти. Эти постановления делятся на три группы: решения и определения, судебный приказ. В ст. 13 ГПК РФ перечислены все виды постановлений, принимаемых судом общей юрисдикции при разрешении и рассмотрении им дел в порядке гражданского судопроизводства.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юридической учебной литературе традиционно выделяется два вида постановлений суда первой инстанции: решение и определение. Вместе с тем в настоящее время в законодательстве как судебное постановление также выделяется и судебный приказ, о чем свидетельствуют нормативные положения ГПК РФ (ч. 1 ст. 13 ГПК РФ). Судебное решение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выносится после разбирательства дела по существу и представляет собой акт реализации судебной власти. Оно выносится именем Российской Федерации, что подтверждает его властный характер. С вынесением решения завершается судопроизводство в суде первой инстанции и ликвидируется спор, существующий между сторонами. Решение суда обязательно для всех и подлежит обязательному исполнению и соблюдению. Определение суда первой инстанции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постановление суда первой инстанции или судьи, которым дело не разрешается по существу (ч. 1 ст. 224 ГПК РФ). Определением разрешаются разнообразные, отдельные процессуальные вопросы, которые возникают на различных стадиях гражданского судопроизводства, например, определение о подготовке дела, определение о судебном поручении, определение о приостановлении производства по делу, определение об отложении разбирательства дела и др. Определением не завершается судебное разбирательство, за исключением вынесения определения о прекращении производства по делу и определения об оставлении заявления без рассмотрения. Эти два случая вынесения определения имеют место при окончании судебного разбирательства, но без принятия судебного решения, так как в этих случаях процесс заканчивается без разрешения дела по существу, следовательно, нет и оснований для вынесения судебного решения. Таким образом, определение как постановление суда первой инстанции не затрагивает существа рассматриваемого дела. Судебный приказ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ст. 122 ГПК РФ.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Судебное решение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акт органа, осуществляющего правосудие, причем не просто акт суда, это процессуальный акт, которым завершается рассмотрение </w:t>
      </w:r>
      <w:proofErr w:type="gramStart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proofErr w:type="gram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 Судебное решение выносится именем Российской Федерации. Судебное решение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выносится судом при завершении судебного разбирательства по всем трем видам судопроизводства: исковому, особому производству и производству, возникающему из публичных правоотношений. Значение судебного решения, прежде всего, в том, что им разрешается рассмотренное гражданское дело. Судебное решение в этом плане восстанавливает нарушенные права, конкретизирует права и обязанности сторон.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судебного решения обусловлено также следующими задачами судопроизводства: укрепление законности и правопорядка, предупреждение правонарушений и формирование уважительного отношения к закону и суду.  Решение состоит из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четырех частей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вводной, мотивировочной, описательной, резолютивной. Начинается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часть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 того, что решение принимается именем Российской Федерации. Далее указываются: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вынесения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решения,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которое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определяется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днем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его подписания;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вынесения решения, которое определяется местом проведения судебного заседания;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и полное наименование суда, рассматривающего дело;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суда, в котором было принято решение (фамилия, имя, отчество каждого из судей или судьи, если решение принималось судьей единолично).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секретаря судебного заседания;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сторонах (истце и ответчике), а также о других участниках процесса, их процессуальное положение: представитель (на чьей стороне), третье лицо, заявляющее или не заявляющее самостоятельных требований на предмет спора. В отношении юридических лиц указываются все сведения, характеризующие их в соответствии с зарегистрированными уставами и положениями;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спора или заявленное требование, исходя из содержания искового заявления.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Описательная часть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решения содержит краткое изложение исковых требований, обстоятельств, подтверждающих эти требования, и возражений ответчика, так, как это представляют стороны и другие участвующие в деле лица.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мотивировочной части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решения должны описываются обстоятельства, так, как их установил суд в ходе судебного разбирательства. В этой части судом анализируются доказательства по делу, определяются подлежащие применению нормы материального права, дается их толкование.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Резолютивная часть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решения должна содержать краткий и окончательный вывод суда, вытекающий из установленных им фактических обстоятельств. Суд должен четко сформулировать ответ на исковые требования: удовлетворение исковых требований (полностью или частично), отказ в иске (полностью или частично). При этом суд также должен дать ответ как по первоначально заявленному иску, так и по встречному требованию, если оно было заявлено, указав, за какой из сторон признается оспариваемое право, кто конкретно, какие действия и в чью пользу должен произвести. Четкость в изложении резолютивной части решения необходима, чтобы у сторон и других лиц, участвующих в деле, судебного пристава-исполнителя не возникло сомнений в ее содержании, поскольку эта часть судебного решения полностью переносится в исполнительный лист. Закон обязывает суд распределить судебные расходы, указав, с кого и в каком размере они взыскиваются. В случаях, когда решение подлежит немедленному исполнению или суд придет к выводу о необходимости принятия мер по обеспечению исполнения решения, суд указывает об этом в резолютивной части решения (ст. 204 ГПК РФ). В резолютивной части решения указываются срок и порядок обжалования решения в кассационном порядке.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195 ГПК РФ основными требованиями, предъявляемыми к судебному решению, являются: законность и обоснованность. Указанные требования относятся ко всем судебным решениям, понятия эти взаимосвязанные, ведь необоснованное решение не может быть законным.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Первым требованием, предъявляемым гражданским процессуальным законодательством к данному </w:t>
      </w:r>
      <w:proofErr w:type="gramStart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постановления суда первой инстанции</w:t>
      </w:r>
      <w:proofErr w:type="gram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законность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решения. Судебное решение должно быть вынесено в соответствии с нормами материального права, а также в соответствии с нормами процессуального права. Применяя данные нормы, суд руководствуется Конституцией РФ, федеральными законами и иными нормативными правовыми актами. Нарушение или неправильное применение норм процессуального права является основанием для отмены решения (ст. 364 ГПК РФ). Таким образом, законным решение является при условии, когда: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правосудия судьи независимы и подчиняются только Конституции РФ и федеральному закону; 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принято на основании Конституции РФ, действующих на территории Российской Федерации федеральных конституционных законов, международных договоров российской Федерации, федеральных законов и иных нормативных правовых актов;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суд, установив при разрешении гражданского дела, что нормативный правовой акт не соответствует нормативному правовому акту, имеющему большую юридическую силу, применяет нормы акта, имеющего наибольшую юридическую силу (ч. 2 ст. 11 ГПК РФ).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норм права, регулирующих спорное правоотношение, суд применяет нормы права, регулирующие сходные отношения (аналогия закона), а при отсутствии таких норм суд принимает решение, исходя из общего смысла законодательства и в первую очередь Конституции (аналогия права) (ч. 3 ст. 11 ГПК РФ). При чем применение аналогии закона и права должно быть мотивировано; 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международным договором Российской Федерации установлены иные правила, чем те, которые предусмотрены законом, суд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разрешении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гражданского дела применяет правила международного договора (ч. 4 ст. 11 ГПК РФ);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в соответствии с федеральным законом или международным договором Российской Федерации при разрешении дел применяет нормы иностранного права (ч. 5 ст. 11 ГПК РФ). Совокупность данных положений составляет содержание требования законности судебного решения.  Незаконное судебное решение подлежит отмене в порядке, установленном гражданским процессуальным законодательством. Решение должно быть окончательным. К требованиям, предъявляемым к судебному решению, можно отнести и то, что оно должно быть вынесено в определенной процессуальной форме. Судебное решение, отвечающее всем перечисленным выше требованиям, предъявляемым к нему, способствует выполнению задач, стоящих перед осуществлением гражданского правосудия.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Суд, вынесший решение, не вправе его отменить или изменить, но существует возможность дополнения решения, исправления некоторых недостатков, однако сущность принятого решения при этом не должна измениться. ГПК РФ предусматривает несколько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способов устранения недостатков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решения, а именно: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исправление описок и явных арифметических ошибок (ст. 200 ГПК РФ);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вынесение дополнительного решения (ст. 201 ГПК РФ);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разъяснение судебного решения (ст. 202 ГПК РФ);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отсрочка и рассрочка исполнения решения, изменение порядка или способа исполнения решения (ст. 203 ГПК РФ);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индексация взысканных судом денежных сумм (ст. 208 ГПК РФ).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 200 ГПК РФ суд может по своей инициативе или по заявлению лиц, участвующих в деле, исправить допущенные в решении суда описки или иные явные арифметические ошибки. Под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описками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понимается, например, неправильное написание отдельных слов, наименований, имен, фамилий, состава суда и др.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Явные арифметические ошибки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неправильное совершение арифметического действия. Причем неправильный подсчет подлежащих взысканию денежных сумм </w:t>
      </w:r>
      <w:proofErr w:type="gramStart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следствием арифметической ошибки, так и следствием применения ненадлежащего закона, исправление в данном случае, возможно будет в апелляционном или кассационном порядке. Лица, участвующие в деле извещаются о времени и месте судебного заседания, однако их неявка не является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препятствием к разрешению вопроса о внесении исправлений в решение суда. Определение может быть обжаловано (опротестовано) в частном порядке. Статья 201 ГПК РФ предусматривает возможность вынесения дополнительного решения.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решение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способ исправления неполноты судебного решения. Закон приводит исчерпывающий перечень случаев, когда возможно вынесение дополнительного решения: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какому-нибудь требованию, по которому лица, участвующие в деле, представляли доказательства и давали объяснения, не было принято решение;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суд, разрешив вопрос о праве, не указал размер присужденной суммы, имущества, подлежащего передаче, или не указал действий, которые обязан совершить ответчик;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судом не разрешен вопрос о судебных расходах.  Вопрос о вынесении дополнительного решения может быть инициирован как судом, постановившим решение по делу, так и лицами, участвующие в деле. Однако следует отметить, что закон определяет срок, в течение которого может быть поставлен вопрос о вынесении дополнительного решения, – до вступления решения в законную силу. Срок на обращение в суд с заявлением о вынесении дополнительного решения может быть восстановлен, в случае если он пропущен по уважительной причине (ст. 112 ГПК РФ), а это может иметь место и после вступления решения в законную силу. Дополнительное решение не разрешает вопросы, не исследованные в судебном заседании. Лица, участвующие в деле, извещаются о времени и месте проведения заседания, но их неявка не является препятствием для рассмотрения вопроса о вынесении дополнительного решения. В результате судебного заседания выносится дополнительное решение или определение об отказе в вынесении дополнительного решения. Поскольку дополнительное решение является частью судебного решения, то оно может быть самостоятельно или вместе с основным решением обжаловано в кассационном порядке. На определение суда об отказе в принятии дополнительного решения суда может быть подана частная жалоба.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уже отмечали, судебный акт является основополагающим актом при осуществлении правосудия, так как стороны обращаются в суд за разрешением возникшего между ними спора. Законная сила судебного решения понимается как особое его качество, которое заключается в том, что решение становится обязательным как для участвующих в деле лиц, так и для самого суда, вынесшего решение, а также для всех граждан, организаций, должностных лиц, хотя они в деле не участвовали. Проблема законной силы судебного решения включает в себя три группы вопросов: о моменте вступления решения в законную силу, о правовых последствиях вступления решения в законную силу (или иначе - о свойствах законной силы решения) и о пределах действия законной силы решения.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вступления решения в законную силу определен единообразно для решений всех судов общей юрисдикции, т.е. решение вступает в законную силу по истечении срока на апелляционное обжалование, если оно не было обжаловано.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подаче апелляционной жалобы на решение суда оно вступает в законную силу после рассмотрения этой жалобы, если обжалуемое решение судьи не отменено. В случае, когда апелляционным определением решение суда отменено или изменено и принято новое решение, оно вступает в законную силу немедленно.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Вступление решения в законную силу влечет определенные правовые последствия, которые заключаются в том, что решение приобретает ряд новых свойств, таких, </w:t>
      </w:r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 обязательность, неопровержимость, исключительность, </w:t>
      </w:r>
      <w:proofErr w:type="spellStart"/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преюдициальность</w:t>
      </w:r>
      <w:proofErr w:type="spellEnd"/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исполнимость.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Обязательность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признать основным свойством законной силы судебного решения (см. комментарий к ст. 13). Обязательность имеет три адресата, т.е. решение становится обязательным: во-первых, для лиц, участвующих в деле, во-вторых, для не участвующих в деле лиц в рамках спорного правоотношения, в-третьих, для самого суда, вынесшего решение (изменять решение сам суд уже не может).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D0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Неопровержимость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свойство вступившего в законную силу судебного решения означает невозможность обжалования решения в апелляционном порядке.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случае восстановления пропущенного по уважительным причинам срока на апелляционное обжалование и принесения соответствующей жалобы либо представления прокурора решение, хотя оно и вступило в законную силу, может быть пересмотрено судом второй инстанции (см. </w:t>
      </w:r>
      <w:hyperlink r:id="rId5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Определение</w:t>
        </w:r>
      </w:hyperlink>
      <w:hyperlink r:id="rId6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РФ от 04.06.2009 N 848-О-П).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сключительность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том, что вступившее в законную силу судебное решение исключает возможность для сторон и других участвующих в деле лиц, их правопреемников вновь заявлять в суде те же требования, на том же основании. В связи с чем, в </w:t>
      </w:r>
      <w:hyperlink r:id="rId7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9</w:t>
        </w:r>
      </w:hyperlink>
      <w:hyperlink r:id="rId8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Пленума ВС РФ от 19.12.2003 N 23 дополнительно разъясняется, что исходя из смысла </w:t>
      </w:r>
      <w:hyperlink r:id="rId9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2</w:t>
        </w:r>
      </w:hyperlink>
      <w:hyperlink r:id="rId10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hyperlink r:id="rId11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ст. 61</w:t>
        </w:r>
      </w:hyperlink>
      <w:hyperlink r:id="rId12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hyperlink r:id="rId13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4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2 ст. 209</w:t>
        </w:r>
      </w:hyperlink>
      <w:hyperlink r:id="rId15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лица, не участвовавшие в деле, по которому судом общей юрисдикции или арбитражным судом вынесено соответствующее судебное постановление, вправе при рассмотрении другого гражданского дела с их участием оспаривать обстоятельства, установленные этими судебными актами. В указанном случае суд выносит решение на основе исследованных в судебном заседании доказательств.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Преюдициальность</w:t>
      </w:r>
      <w:proofErr w:type="spell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свойство законной силы судебного решения означает, что стороны и другие участвующие в деле лица не могут оспаривать в другом гражданском процессе установленные судом факты и правоотношения. Эти факты и правоотношения становятся преюдициально установленными, т.е. предрешенными.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Свойство </w:t>
      </w:r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исполнимости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(т.е. возможности принудительного исполнения) приобретается решениями об удовлетворении исков о присуждении. По общему правилу решения по искам о признании, о преобразовании и по искам об отказе в удовлетворении таких правовых последствий не влекут.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Пределы действия </w:t>
      </w:r>
      <w:r w:rsidRPr="00957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законной силы судебного решения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в двух аспектах: как объективные и субъективные пределы. Объективные пределы действия законной силы судебного решения очерчиваются предметом судебного разбирательства, т.е. спорного правоотношения с учетом изменения иска, если иск был изменен истцом. Субъективные пределы законной силы судебного решения определяются тем, что судебное решение действует только в отношении определенного круга лиц (за исключением решений по делам о признании недействующими нормативных правовых актов полностью или в части), а именно в отношении участвующих в деле лиц и их правопреемников. Кроме того, в случае, если после вступления в законную силу решения суда, на основании которого с ответчика взыскиваются периодические платежи, изменяются обстоятельства, влияющие на определение размера платежей или их продолжительность, каждая сторона путем предъявления нового иска вправе требовать изменения размера и сроков платежей. </w:t>
      </w:r>
    </w:p>
    <w:p w:rsidR="003100F3" w:rsidRPr="00957963" w:rsidRDefault="003100F3" w:rsidP="003100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суда принудительно исполняется после вступления его в законную силу в порядке, предусмотренном </w:t>
      </w:r>
      <w:hyperlink r:id="rId16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ФЗ</w:t>
        </w:r>
      </w:hyperlink>
      <w:hyperlink r:id="rId17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исполнительном производстве» (см. также комментарий к ст. 211, 212).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</w:t>
      </w:r>
      <w:hyperlink r:id="rId18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44</w:t>
        </w:r>
      </w:hyperlink>
      <w:hyperlink r:id="rId19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Пленума ВС РФ от 31.03.2011 N 5 "О практике рассмотрения судами дел о защите избирательных прав и права на участие в референдуме граждан Российской Федерации" (в ред. от 09.02.2012) дополнительно указывается, что в соответствии со </w:t>
      </w:r>
      <w:hyperlink r:id="rId20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210</w:t>
        </w:r>
      </w:hyperlink>
      <w:hyperlink r:id="rId21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решения по делам о защите избирательных прав и права на участие в референдуме приводятся в исполнение после их вступления в законную силу за исключением решений о включении гражданина в список избирателей, участников референдума и о назначении муниципальных выборов, которые согласно </w:t>
      </w:r>
      <w:hyperlink r:id="rId22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211</w:t>
        </w:r>
      </w:hyperlink>
      <w:hyperlink r:id="rId23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и </w:t>
      </w:r>
      <w:hyperlink r:id="rId24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9 ст. 3</w:t>
        </w:r>
      </w:hyperlink>
      <w:hyperlink r:id="rId25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"Об обеспечении конституционных прав граждан РФ избирать и быть избранными в органы местного самоуправления" подлежат немедленному исполнению. В отдельных предусмотренных законом случаях допускается возможность принудительного исполнения судебного решения (судебного приказа) до вступления его в законную силу.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предусматривает два вида немедленного исполнения: обязательное (в силу закона) и факультативное (по усмотрению суда).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 211</w:t>
        </w:r>
      </w:hyperlink>
      <w:hyperlink r:id="rId27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содержит перечень оснований для обязательного немедленного исполнения решения суда.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немедленному исполнению подлежит судебное решение (судебный приказ): </w:t>
      </w:r>
    </w:p>
    <w:p w:rsidR="003100F3" w:rsidRPr="00957963" w:rsidRDefault="003100F3" w:rsidP="003100F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взыскании алиментов; </w:t>
      </w:r>
    </w:p>
    <w:p w:rsidR="003100F3" w:rsidRPr="00957963" w:rsidRDefault="003100F3" w:rsidP="003100F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выплате работнику заработной платы в течение трех месяцев; </w:t>
      </w:r>
    </w:p>
    <w:p w:rsidR="003100F3" w:rsidRPr="00957963" w:rsidRDefault="003100F3" w:rsidP="003100F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восстановлении на работе; </w:t>
      </w:r>
    </w:p>
    <w:p w:rsidR="003100F3" w:rsidRPr="00957963" w:rsidRDefault="003100F3" w:rsidP="003100F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включении гражданина Российской Федерации в список избирателей, участников референдума.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28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44</w:t>
        </w:r>
      </w:hyperlink>
      <w:hyperlink r:id="rId29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Пленума ВС РФ от 31.03.2011 N 5 разъясняется, что решение суда об отмене регистрации кандидата (списка кандидатов) в силу </w:t>
      </w:r>
      <w:hyperlink r:id="rId30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4 ст. 260.1</w:t>
        </w:r>
      </w:hyperlink>
      <w:hyperlink r:id="rId31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не может быть обращено к немедленному исполнению.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обязательного немедленного исполнения в мотивировочной части судебного решения суд должен сослаться на </w:t>
      </w:r>
      <w:hyperlink r:id="rId32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</w:t>
        </w:r>
      </w:hyperlink>
      <w:hyperlink r:id="rId33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211</w:t>
        </w:r>
      </w:hyperlink>
      <w:hyperlink r:id="rId34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ГПК, в резолютивной части указать, что оно подлежит немедленному исполнению. Решения по иным делам о защите избирательных прав и права на участие в референдуме граждан Российской Федерации суд вправе обратить к немедленному исполнению только по инициативе заявителей и при наличии обстоятельств, названных в </w:t>
      </w:r>
      <w:hyperlink r:id="rId35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1 ст. 212</w:t>
        </w:r>
      </w:hyperlink>
      <w:hyperlink r:id="rId36">
        <w:r w:rsidRPr="009579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суда первой инстанции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такой вид постановления суда первой инстанции или судьи, которым дело не </w:t>
      </w:r>
      <w:proofErr w:type="gramStart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</w:t>
      </w:r>
      <w:proofErr w:type="gram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 Определения различаются по содержанию, субъектам, форме, порядку вынесения и способам обжалования. В связи множеством и разнообразием определений их можно классифицировать по содержанию на: </w:t>
      </w:r>
      <w:r w:rsidRPr="0095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подготовительные, </w:t>
      </w:r>
      <w:proofErr w:type="spellStart"/>
      <w:r w:rsidRPr="0095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пресекательные</w:t>
      </w:r>
      <w:proofErr w:type="spellEnd"/>
      <w:r w:rsidRPr="0095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заключительные, частные определения.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Подготовительные определения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определения, которые распространяются на все стадии гражданского судопроизводства, ими разрешаются возникающие в течение всего разбирательства отдельные вопросы. Данный вид определений позволяет обеспечить движение процесса, хотя и указанные определения не затрагивают существа спора, однако распоряжения суда в форме соответствующих определений направлены на обеспечение необходимых условий для защиты прав и охраняемых законом интересов сторон. К данному виду определений относится, например, определение о подготовке дела, определение о замене ненадлежащей стороны, о производстве осмотра на месте, определение о назначении экспертизы и т. д. К </w:t>
      </w:r>
      <w:proofErr w:type="spellStart"/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пресекательным</w:t>
      </w:r>
      <w:proofErr w:type="spellEnd"/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определения, препятствующие возбуждению и дальнейшему движению дела. К данному виду определений можно отнести: определения об отказе в приеме заявления, об оставлении искового заявления без движения, о приостановлении производства по делу.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определения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такой вид определений, которыми завершается производство в суде первой инстанции, то есть суд прекращает производство по делу в соответствии с волей сторон (отказ от иска, мировое соглашение). Также определения об оставлении заявления без рассмотрения, о прекращении производства по делу, которыми завершается производство по делу, относятся к заключительным. Суд вправе вынести 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частное определение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случаев нарушения законности, копию суд должен направить в соответствующие организации или соответствующим должностным лицам, которые обязаны в течение месяца сообщить о принятых ими мерах (ч. 1 ст. 226 ГПК РФ). Часть 2 ст. 226 ГПК РФ устанавливает, что в случае несообщения о принятых мерах виновные должностные лица могут быть подвергнуты штрафу в размере до одной тысячи рублей, причем наложение штрафа не освобождает соответствующих должностных лиц от обязанности сообщить о мерах, принятых по частному определению. Если при рассмотрении гражданского дела суд обнаружит в действиях стороны, других участников процесса, должностного или иного лица признаки преступления, он сообщает об этом в органы дознания или предварительного следствия (ч. 3 ст. 226 ГПК РФ). По субъектам определения можно подразделять на: единоличные (например, определение о подготовке дела) и коллегиальные (в случаях, если дело рассматривалось коллегиально). По форме определения могут быть в виде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самостоятельного процессуального документа, которые постановляются в совещательной комнате или устные (протокольные), которые выносятся без удаления в совещательную комнату, но подлежат занесению в протокол судебного заседания. Протокольные определения касаются несложных вопросов.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Определения, выносимые в виде отдельного документа, оформляются письменно в форме соответствующего процессуального акта, к которым предъявляются требования, аналогичные требованиям к содержанию судебного решения. Определение состоит из четырех частей: вводной, описательной, мотивировочной и резолютивной. Содержание определения должно включать: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дату и место вынесения определения;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суда, вынесшего определение, состав суда и секретаря судебного заседания;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участвующих в деле, и предмет спора или заявленное требование;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 которому выносится определение;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мотивы, по которым суд пришел к своим выводам, и ссылку на законы, которыми суд руководствовался;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судебное постановление;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срок обжалования определения, если оно подлежит обжалованию.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суд выносит определение без удаления в совещательную комнату, то определение должно содержать сведения, которые содержатся в п. 4-6 (ст. 225 ГПК РФ). </w:t>
      </w: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вопросы: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Pr="00957963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виды судебных постановлений? </w:t>
      </w:r>
    </w:p>
    <w:p w:rsidR="003100F3" w:rsidRPr="00957963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сущность судебного решения. Требования, предъявляемые к судебному решению? </w:t>
      </w:r>
    </w:p>
    <w:p w:rsidR="003100F3" w:rsidRPr="00957963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судебного решения? </w:t>
      </w:r>
    </w:p>
    <w:p w:rsidR="003100F3" w:rsidRPr="00957963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Недостатки судебного решения и их устранение? </w:t>
      </w:r>
    </w:p>
    <w:p w:rsidR="003100F3" w:rsidRPr="00957963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Законная сила судебного решения? </w:t>
      </w:r>
    </w:p>
    <w:p w:rsidR="003100F3" w:rsidRPr="00487A16" w:rsidRDefault="003100F3" w:rsidP="003100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судебных определений?</w:t>
      </w:r>
      <w:r w:rsidRPr="0095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00F3" w:rsidRPr="00487A16" w:rsidRDefault="003100F3" w:rsidP="003100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3100F3" w:rsidRDefault="003100F3" w:rsidP="00310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Гражданский процессуальный кодекс Российской Федерации от 14.11.2002 № 138-ФЗ (ред. от 06.04.2018) // Собрание законодательства РФ. - 18.11.2002. - № 46. </w:t>
      </w:r>
    </w:p>
    <w:p w:rsidR="003100F3" w:rsidRDefault="003100F3" w:rsidP="00310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340C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Гражданский процесс: учебное пособие / М. Ю. Лебедев, Ю. В. </w:t>
      </w:r>
      <w:proofErr w:type="spellStart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Францифоров</w:t>
      </w:r>
      <w:proofErr w:type="spellEnd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 В. </w:t>
      </w:r>
      <w:proofErr w:type="spellStart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Чекмарева</w:t>
      </w:r>
      <w:proofErr w:type="spellEnd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Москва: </w:t>
      </w:r>
      <w:proofErr w:type="spellStart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Юрайт</w:t>
      </w:r>
      <w:proofErr w:type="spellEnd"/>
      <w:r w:rsidRPr="00246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2015. </w:t>
      </w:r>
    </w:p>
    <w:p w:rsidR="003100F3" w:rsidRPr="0095796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0F3" w:rsidRDefault="003100F3" w:rsidP="0031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022" w:rsidRDefault="002A6022"/>
    <w:sectPr w:rsidR="002A6022" w:rsidSect="00957963">
      <w:footerReference w:type="default" r:id="rId3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330664"/>
      <w:docPartObj>
        <w:docPartGallery w:val="Page Numbers (Bottom of Page)"/>
        <w:docPartUnique/>
      </w:docPartObj>
    </w:sdtPr>
    <w:sdtEndPr/>
    <w:sdtContent>
      <w:p w:rsidR="002C21B8" w:rsidRDefault="008F0D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A16" w:rsidRDefault="008F0D9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E81"/>
    <w:multiLevelType w:val="hybridMultilevel"/>
    <w:tmpl w:val="E7C8817C"/>
    <w:lvl w:ilvl="0" w:tplc="E3AAB5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47CDC"/>
    <w:multiLevelType w:val="hybridMultilevel"/>
    <w:tmpl w:val="A09CE9F0"/>
    <w:lvl w:ilvl="0" w:tplc="4E5C7E10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04F5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C847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B8A8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2CB9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7E99A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C28D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CC2CC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A8A3F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11940"/>
    <w:multiLevelType w:val="hybridMultilevel"/>
    <w:tmpl w:val="8E027B1E"/>
    <w:lvl w:ilvl="0" w:tplc="A99417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76E20C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4E46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F00CD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F417B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940C0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AD28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42FDD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D245FC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A6DF2"/>
    <w:multiLevelType w:val="hybridMultilevel"/>
    <w:tmpl w:val="D038725E"/>
    <w:lvl w:ilvl="0" w:tplc="0FDE242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EFEC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EC05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DAD3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F469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F08C9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025F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689E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8CD2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8"/>
    <w:rsid w:val="002A6022"/>
    <w:rsid w:val="003100F3"/>
    <w:rsid w:val="007C0928"/>
    <w:rsid w:val="008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276C"/>
  <w15:chartTrackingRefBased/>
  <w15:docId w15:val="{E39181B0-411F-4C60-AA3F-E550969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0F3"/>
  </w:style>
  <w:style w:type="paragraph" w:styleId="a5">
    <w:name w:val="List Paragraph"/>
    <w:basedOn w:val="a"/>
    <w:uiPriority w:val="34"/>
    <w:qFormat/>
    <w:rsid w:val="0031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B2FD5251299BC479CB0E8E81B025975A533957087E04C5B8A7F34420E845E07D49038398629c8N8D" TargetMode="External"/><Relationship Id="rId13" Type="http://schemas.openxmlformats.org/officeDocument/2006/relationships/hyperlink" Target="consultantplus://offline/ref=D9EB2FD5251299BC479CB0E8E81B025970A43798728FBD4653D373364501DB49009D9C393986238EcDN9D" TargetMode="External"/><Relationship Id="rId18" Type="http://schemas.openxmlformats.org/officeDocument/2006/relationships/hyperlink" Target="consultantplus://offline/ref=D9EB2FD5251299BC479CB0E8E81B025970A230987884BD4653D373364501DB49009D9C3939862B8DcDN0D" TargetMode="External"/><Relationship Id="rId26" Type="http://schemas.openxmlformats.org/officeDocument/2006/relationships/hyperlink" Target="consultantplus://offline/ref=D9EB2FD5251299BC479CB0E8E81B025970A43798728FBD4653D373364501DB49009D9C393986238FcDN3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B2FD5251299BC479CB0E8E81B025970A43798728FBD4653D373364501DB49009D9C393986238FcDN1D" TargetMode="External"/><Relationship Id="rId34" Type="http://schemas.openxmlformats.org/officeDocument/2006/relationships/hyperlink" Target="consultantplus://offline/ref=D9EB2FD5251299BC479CB0E8E81B025970A43798728FBD4653D373364501DB49009D9C393986238FcDN3D" TargetMode="External"/><Relationship Id="rId7" Type="http://schemas.openxmlformats.org/officeDocument/2006/relationships/hyperlink" Target="consultantplus://offline/ref=D9EB2FD5251299BC479CB0E8E81B025975A533957087E04C5B8A7F34420E845E07D49038398629c8N8D" TargetMode="External"/><Relationship Id="rId12" Type="http://schemas.openxmlformats.org/officeDocument/2006/relationships/hyperlink" Target="consultantplus://offline/ref=D9EB2FD5251299BC479CB0E8E81B025970A43798728FBD4653D373364501DB49009D9C393986288FcDN9D" TargetMode="External"/><Relationship Id="rId17" Type="http://schemas.openxmlformats.org/officeDocument/2006/relationships/hyperlink" Target="consultantplus://offline/ref=D9EB2FD5251299BC479CB0E8E81B025970A336917484BD4653D3733645c0N1D" TargetMode="External"/><Relationship Id="rId25" Type="http://schemas.openxmlformats.org/officeDocument/2006/relationships/hyperlink" Target="consultantplus://offline/ref=D9EB2FD5251299BC479CB0E8E81B025978A330917287E04C5B8A7F34420E845E07D4903839862Fc8NAD" TargetMode="External"/><Relationship Id="rId33" Type="http://schemas.openxmlformats.org/officeDocument/2006/relationships/hyperlink" Target="consultantplus://offline/ref=D9EB2FD5251299BC479CB0E8E81B025970A43798728FBD4653D373364501DB49009D9C393986238FcDN3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B2FD5251299BC479CB0E8E81B025970A336917484BD4653D3733645c0N1D" TargetMode="External"/><Relationship Id="rId20" Type="http://schemas.openxmlformats.org/officeDocument/2006/relationships/hyperlink" Target="consultantplus://offline/ref=D9EB2FD5251299BC479CB0E8E81B025970A43798728FBD4653D373364501DB49009D9C393986238FcDN1D" TargetMode="External"/><Relationship Id="rId29" Type="http://schemas.openxmlformats.org/officeDocument/2006/relationships/hyperlink" Target="consultantplus://offline/ref=D9EB2FD5251299BC479CB0E8E81B025970A230987884BD4653D373364501DB49009D9C3939862B8DcDN1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B2FD5251299BC479CB0E8E81B025978A237967287E04C5B8A7F34c4N2D" TargetMode="External"/><Relationship Id="rId11" Type="http://schemas.openxmlformats.org/officeDocument/2006/relationships/hyperlink" Target="consultantplus://offline/ref=D9EB2FD5251299BC479CB0E8E81B025970A43798728FBD4653D373364501DB49009D9C393986288FcDN9D" TargetMode="External"/><Relationship Id="rId24" Type="http://schemas.openxmlformats.org/officeDocument/2006/relationships/hyperlink" Target="consultantplus://offline/ref=D9EB2FD5251299BC479CB0E8E81B025978A330917287E04C5B8A7F34420E845E07D4903839862Fc8NAD" TargetMode="External"/><Relationship Id="rId32" Type="http://schemas.openxmlformats.org/officeDocument/2006/relationships/hyperlink" Target="consultantplus://offline/ref=D9EB2FD5251299BC479CB0E8E81B025970A43798728FBD4653D373364501DB49009D9C393986238FcDN3D" TargetMode="External"/><Relationship Id="rId37" Type="http://schemas.openxmlformats.org/officeDocument/2006/relationships/footer" Target="footer1.xml"/><Relationship Id="rId5" Type="http://schemas.openxmlformats.org/officeDocument/2006/relationships/hyperlink" Target="consultantplus://offline/ref=D9EB2FD5251299BC479CB0E8E81B025978A237967287E04C5B8A7F34c4N2D" TargetMode="External"/><Relationship Id="rId15" Type="http://schemas.openxmlformats.org/officeDocument/2006/relationships/hyperlink" Target="consultantplus://offline/ref=D9EB2FD5251299BC479CB0E8E81B025970A43798728FBD4653D373364501DB49009D9C393986238EcDN9D" TargetMode="External"/><Relationship Id="rId23" Type="http://schemas.openxmlformats.org/officeDocument/2006/relationships/hyperlink" Target="consultantplus://offline/ref=D9EB2FD5251299BC479CB0E8E81B025970A43798728FBD4653D373364501DB49009D9C393986238FcDN8D" TargetMode="External"/><Relationship Id="rId28" Type="http://schemas.openxmlformats.org/officeDocument/2006/relationships/hyperlink" Target="consultantplus://offline/ref=D9EB2FD5251299BC479CB0E8E81B025970A230987884BD4653D373364501DB49009D9C3939862B8DcDN1D" TargetMode="External"/><Relationship Id="rId36" Type="http://schemas.openxmlformats.org/officeDocument/2006/relationships/hyperlink" Target="consultantplus://offline/ref=D9EB2FD5251299BC479CB0E8E81B025970A43798728FBD4653D373364501DB49009D9C3939862380cDN0D" TargetMode="External"/><Relationship Id="rId10" Type="http://schemas.openxmlformats.org/officeDocument/2006/relationships/hyperlink" Target="consultantplus://offline/ref=D9EB2FD5251299BC479CB0E8E81B025970A43798728FBD4653D373364501DB49009D9C393986288FcDN8D" TargetMode="External"/><Relationship Id="rId19" Type="http://schemas.openxmlformats.org/officeDocument/2006/relationships/hyperlink" Target="consultantplus://offline/ref=D9EB2FD5251299BC479CB0E8E81B025970A230987884BD4653D373364501DB49009D9C3939862B8DcDN0D" TargetMode="External"/><Relationship Id="rId31" Type="http://schemas.openxmlformats.org/officeDocument/2006/relationships/hyperlink" Target="consultantplus://offline/ref=D9EB2FD5251299BC479CB0E8E81B025970A43798728FBD4653D373364501DB49009D9C3939842889cDN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B2FD5251299BC479CB0E8E81B025970A43798728FBD4653D373364501DB49009D9C393986288FcDN8D" TargetMode="External"/><Relationship Id="rId14" Type="http://schemas.openxmlformats.org/officeDocument/2006/relationships/hyperlink" Target="consultantplus://offline/ref=D9EB2FD5251299BC479CB0E8E81B025970A43798728FBD4653D373364501DB49009D9C393986238EcDN9D" TargetMode="External"/><Relationship Id="rId22" Type="http://schemas.openxmlformats.org/officeDocument/2006/relationships/hyperlink" Target="consultantplus://offline/ref=D9EB2FD5251299BC479CB0E8E81B025970A43798728FBD4653D373364501DB49009D9C393986238FcDN8D" TargetMode="External"/><Relationship Id="rId27" Type="http://schemas.openxmlformats.org/officeDocument/2006/relationships/hyperlink" Target="consultantplus://offline/ref=D9EB2FD5251299BC479CB0E8E81B025970A43798728FBD4653D373364501DB49009D9C393986238FcDN3D" TargetMode="External"/><Relationship Id="rId30" Type="http://schemas.openxmlformats.org/officeDocument/2006/relationships/hyperlink" Target="consultantplus://offline/ref=D9EB2FD5251299BC479CB0E8E81B025970A43798728FBD4653D373364501DB49009D9C3939842889cDN5D" TargetMode="External"/><Relationship Id="rId35" Type="http://schemas.openxmlformats.org/officeDocument/2006/relationships/hyperlink" Target="consultantplus://offline/ref=D9EB2FD5251299BC479CB0E8E81B025970A43798728FBD4653D373364501DB49009D9C3939862380cD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4294</Words>
  <Characters>24479</Characters>
  <Application>Microsoft Office Word</Application>
  <DocSecurity>0</DocSecurity>
  <Lines>203</Lines>
  <Paragraphs>57</Paragraphs>
  <ScaleCrop>false</ScaleCrop>
  <Company/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3</cp:revision>
  <dcterms:created xsi:type="dcterms:W3CDTF">2020-11-18T16:59:00Z</dcterms:created>
  <dcterms:modified xsi:type="dcterms:W3CDTF">2020-11-18T17:02:00Z</dcterms:modified>
</cp:coreProperties>
</file>