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5D2B" w14:textId="353E0834" w:rsidR="00A83D5F" w:rsidRDefault="00A83D5F" w:rsidP="00A83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6679126"/>
      <w:r w:rsidRPr="00A83D5F">
        <w:rPr>
          <w:rFonts w:ascii="Times New Roman" w:hAnsi="Times New Roman" w:cs="Times New Roman"/>
          <w:b/>
          <w:sz w:val="28"/>
          <w:szCs w:val="28"/>
        </w:rPr>
        <w:t xml:space="preserve">Теория государства и </w:t>
      </w:r>
      <w:proofErr w:type="gramStart"/>
      <w:r w:rsidRPr="00A83D5F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23-27 ноября (1 лекция)</w:t>
      </w:r>
    </w:p>
    <w:p w14:paraId="27CD7ECB" w14:textId="77777777" w:rsidR="00A83D5F" w:rsidRPr="00A83D5F" w:rsidRDefault="00A83D5F" w:rsidP="00A83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bookmarkEnd w:id="0"/>
    <w:p w14:paraId="17111CEF" w14:textId="40E9B94C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0E71">
        <w:rPr>
          <w:rFonts w:ascii="Times New Roman" w:hAnsi="Times New Roman" w:cs="Times New Roman"/>
          <w:b/>
          <w:sz w:val="28"/>
          <w:szCs w:val="28"/>
          <w:highlight w:val="yellow"/>
        </w:rPr>
        <w:t>Тема: Механизм правового регулирования</w:t>
      </w:r>
    </w:p>
    <w:p w14:paraId="068FB579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71">
        <w:rPr>
          <w:rFonts w:ascii="Times New Roman" w:hAnsi="Times New Roman" w:cs="Times New Roman"/>
          <w:b/>
          <w:sz w:val="28"/>
          <w:szCs w:val="28"/>
          <w:highlight w:val="yellow"/>
        </w:rPr>
        <w:t>д/з читать, записать и выучить выделенные определения</w:t>
      </w:r>
    </w:p>
    <w:p w14:paraId="5231A2B8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5CC9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В теории права механизмом правового регулирования называют систему юридических средств, при помощи которых осущест</w:t>
      </w:r>
      <w:r>
        <w:rPr>
          <w:rFonts w:ascii="Times New Roman" w:hAnsi="Times New Roman" w:cs="Times New Roman"/>
          <w:sz w:val="28"/>
          <w:szCs w:val="28"/>
        </w:rPr>
        <w:t>вляется правовое регулирование.</w:t>
      </w:r>
    </w:p>
    <w:p w14:paraId="07C07319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Понятие механизма правового регулирования позволяет собрать и систематизировать юридические средства правового воздействия на общественные отношения, определить место и роль того или иного юридического сред</w:t>
      </w:r>
      <w:r>
        <w:rPr>
          <w:rFonts w:ascii="Times New Roman" w:hAnsi="Times New Roman" w:cs="Times New Roman"/>
          <w:sz w:val="28"/>
          <w:szCs w:val="28"/>
        </w:rPr>
        <w:t>ства в правовой жизни общества.</w:t>
      </w:r>
    </w:p>
    <w:p w14:paraId="7D0C4505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К элементам, составным частям механизма правового регулирования относятся: юридические нормы, нормативно-правовые акты, акты официального толкования, юридические факты, правоотношения, акты реализации права, правоприменительные акты, правосознание, режим законности. Каждый из этих элементов выполняет свои регулятивные функции, воздействует на поведение людей и общественные отношени</w:t>
      </w:r>
      <w:r>
        <w:rPr>
          <w:rFonts w:ascii="Times New Roman" w:hAnsi="Times New Roman" w:cs="Times New Roman"/>
          <w:sz w:val="28"/>
          <w:szCs w:val="28"/>
        </w:rPr>
        <w:t>я своим способом.</w:t>
      </w:r>
    </w:p>
    <w:p w14:paraId="5AC0C0D5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Нормы права выступают как предписание и как образец, модель поведения в правовых отношениях. Они служат исходной, базой правового регулирования, в них указывается, что дозволено и что разрешено, каковы последствия соблюдения или нарушения зафиксированного в них предписания. Нормы права – это основа всего механизма правового регулирования. Все остальные его элементы предусмотрены нормами права,</w:t>
      </w:r>
      <w:r>
        <w:rPr>
          <w:rFonts w:ascii="Times New Roman" w:hAnsi="Times New Roman" w:cs="Times New Roman"/>
          <w:sz w:val="28"/>
          <w:szCs w:val="28"/>
        </w:rPr>
        <w:t xml:space="preserve">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поднормативный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14:paraId="2FB29A80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 xml:space="preserve">Нормативно-правовой акт как документ, содержащий нормы права, воздействует на– поведение людей путем установления правового режима регламентации того или иного вида общественных отношений. Например, Гражданский кодекс определяет режим регламентирования отношений по </w:t>
      </w:r>
      <w:r w:rsidRPr="00810E71">
        <w:rPr>
          <w:rFonts w:ascii="Times New Roman" w:hAnsi="Times New Roman" w:cs="Times New Roman"/>
          <w:sz w:val="28"/>
          <w:szCs w:val="28"/>
        </w:rPr>
        <w:lastRenderedPageBreak/>
        <w:t>использованию материальных благ (имущества), по установлению правового положения участников гражданско-правовых отношений.</w:t>
      </w:r>
    </w:p>
    <w:p w14:paraId="71DDE249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EF6CA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Акты официального толкования – документы, издаваемые специально уполномоченными на то органами (например, пленумом Верховного Суда РФ) и направленные на разъяснение смысла правовых норм.</w:t>
      </w:r>
    </w:p>
    <w:p w14:paraId="528E8F5B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 xml:space="preserve">Юридические факты – предусмотренные нормами права жизненные ситуации, факты реальной жизни, влекущие юридические последствия: возникновение, изменение и </w:t>
      </w:r>
      <w:r>
        <w:rPr>
          <w:rFonts w:ascii="Times New Roman" w:hAnsi="Times New Roman" w:cs="Times New Roman"/>
          <w:sz w:val="28"/>
          <w:szCs w:val="28"/>
        </w:rPr>
        <w:t>прекращение правовых отношений.</w:t>
      </w:r>
    </w:p>
    <w:p w14:paraId="421E6615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Правоотношения есть средство перевода общих моделей поведения, заложенных в нормах права, в конкретизированные и индивидуализированные акты поведения членов общества (субъектов права). Через правоотношения осуществляется реализация права, это основной путь претворения предписаний норм права в акты поведения людей.</w:t>
      </w:r>
    </w:p>
    <w:p w14:paraId="233F0D2C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906C8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 xml:space="preserve">Акты реализации права – это действия субъектов права, участников правовой жизни по воплощению в жизнь предписаний норм права. В таких действиях (в ряде </w:t>
      </w:r>
      <w:proofErr w:type="gramStart"/>
      <w:r w:rsidRPr="00810E71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810E71">
        <w:rPr>
          <w:rFonts w:ascii="Times New Roman" w:hAnsi="Times New Roman" w:cs="Times New Roman"/>
          <w:sz w:val="28"/>
          <w:szCs w:val="28"/>
        </w:rPr>
        <w:t xml:space="preserve"> зацепленных в юридических документах, например договорах)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E71">
        <w:rPr>
          <w:rFonts w:ascii="Times New Roman" w:hAnsi="Times New Roman" w:cs="Times New Roman"/>
          <w:sz w:val="28"/>
          <w:szCs w:val="28"/>
        </w:rPr>
        <w:t xml:space="preserve"> реально осуществляются выраженные в правах и обязанностях меры воз</w:t>
      </w:r>
      <w:r>
        <w:rPr>
          <w:rFonts w:ascii="Times New Roman" w:hAnsi="Times New Roman" w:cs="Times New Roman"/>
          <w:sz w:val="28"/>
          <w:szCs w:val="28"/>
        </w:rPr>
        <w:t>можного или должного поведения.</w:t>
      </w:r>
    </w:p>
    <w:p w14:paraId="3AB61088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Акты применения права суть индивидуализированные властные предписания, направленные на регламентацию общественных отношений. Это акты (как действия, так и документы) индивидуализированного правового регулирования. Наиболее ярким примером акта применения права является решение суда по</w:t>
      </w:r>
      <w:r>
        <w:rPr>
          <w:rFonts w:ascii="Times New Roman" w:hAnsi="Times New Roman" w:cs="Times New Roman"/>
          <w:sz w:val="28"/>
          <w:szCs w:val="28"/>
        </w:rPr>
        <w:t xml:space="preserve"> конкретному юридическому делу.</w:t>
      </w:r>
    </w:p>
    <w:p w14:paraId="75A4FE21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 xml:space="preserve">В качестве своеобразных элементов механизма правового регулирования выступают правосознание и режим законности. Своеобразие этих элементов заключается в их нематериальности. Но нематериальность не мешает им оказывать действенное влияние на весь процесс правового регулирования. От </w:t>
      </w:r>
      <w:r w:rsidRPr="00810E71">
        <w:rPr>
          <w:rFonts w:ascii="Times New Roman" w:hAnsi="Times New Roman" w:cs="Times New Roman"/>
          <w:sz w:val="28"/>
          <w:szCs w:val="28"/>
        </w:rPr>
        <w:lastRenderedPageBreak/>
        <w:t>уровня правосознания и реальности режима законности зависит эффективность работы всех элементов механизма правового регулирования.</w:t>
      </w:r>
    </w:p>
    <w:p w14:paraId="55B63831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6818C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Элементы механизма правового регулирования воздействуют на общественные отношения не только специфически юридически. Например, нормы права, акты законодательства, решения судов оказывают на поведение людей и на общественные отношения информационное, психологическое, идеологическое воздействие. Под их влиянием формируются психологические установки, мотив</w:t>
      </w:r>
      <w:r>
        <w:rPr>
          <w:rFonts w:ascii="Times New Roman" w:hAnsi="Times New Roman" w:cs="Times New Roman"/>
          <w:sz w:val="28"/>
          <w:szCs w:val="28"/>
        </w:rPr>
        <w:t>ы поведения людей.</w:t>
      </w:r>
    </w:p>
    <w:p w14:paraId="0AF4B839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В реальной действительности специальные юридические средства и способы воздействия на поведение людей сочетаются в различны</w:t>
      </w:r>
      <w:r>
        <w:rPr>
          <w:rFonts w:ascii="Times New Roman" w:hAnsi="Times New Roman" w:cs="Times New Roman"/>
          <w:sz w:val="28"/>
          <w:szCs w:val="28"/>
        </w:rPr>
        <w:t>х комбинациях с неюридическими.</w:t>
      </w:r>
    </w:p>
    <w:p w14:paraId="694C0672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Детальное изучение вопросов механизма действия права характерно для инструменталистского направления в правоведении, где право рассматривается как инструмент решения индивидуальны</w:t>
      </w:r>
      <w:r>
        <w:rPr>
          <w:rFonts w:ascii="Times New Roman" w:hAnsi="Times New Roman" w:cs="Times New Roman"/>
          <w:sz w:val="28"/>
          <w:szCs w:val="28"/>
        </w:rPr>
        <w:t>х и групповых социальных задач.</w:t>
      </w:r>
    </w:p>
    <w:p w14:paraId="24A035E8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Анализируя разнообразные юридические формы и средства воздействия на поведение людей и общественные отношения, можно выяснить, какие из них наиболее оптимальны, эффективны в данных условиях, каких результатов можно достичь, используя те или иные юридические сред</w:t>
      </w:r>
      <w:r>
        <w:rPr>
          <w:rFonts w:ascii="Times New Roman" w:hAnsi="Times New Roman" w:cs="Times New Roman"/>
          <w:sz w:val="28"/>
          <w:szCs w:val="28"/>
        </w:rPr>
        <w:t>ства в каком-либо их сочетании.</w:t>
      </w:r>
    </w:p>
    <w:p w14:paraId="3140CDBD" w14:textId="77777777" w:rsidR="00A80FEB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Исследование механизма правового регулирования «вооружает» законодателя «набором» инструментов – оптимальных юридических средств и правовых механизмов – для эффективного решения задач, стоящих на данном этапе развития общества. Знание механизма правового регулирования со всеми его элементами позволяет грамотно осуществлять правореализационную юридическую деятельность.</w:t>
      </w:r>
    </w:p>
    <w:p w14:paraId="1E2197F1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Механизм правового регулирования</w:t>
      </w:r>
      <w:r w:rsidRPr="00810E71">
        <w:rPr>
          <w:rFonts w:ascii="Times New Roman" w:hAnsi="Times New Roman" w:cs="Times New Roman"/>
          <w:sz w:val="28"/>
          <w:szCs w:val="28"/>
        </w:rPr>
        <w:t> – это система юридических средств, при помощи которых осуществляется правовое регулирование.</w:t>
      </w:r>
    </w:p>
    <w:p w14:paraId="09CEA895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lastRenderedPageBreak/>
        <w:t>К элементам, составным частям механизма правового регулирования относятся: юридические нормы, нормативно-правовые акты, акты официального толкования, юридические факты, правоотношения, акты реализации права, правоприменительные акты, правосознание, режим законности. Каждый из этих элементов выполняет свои регулятивные функции, воздействует на поведение людей и общественные отношения своим способом.</w:t>
      </w:r>
    </w:p>
    <w:p w14:paraId="5826202A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Нормы права</w:t>
      </w:r>
      <w:r w:rsidRPr="00810E71">
        <w:rPr>
          <w:rFonts w:ascii="Times New Roman" w:hAnsi="Times New Roman" w:cs="Times New Roman"/>
          <w:sz w:val="28"/>
          <w:szCs w:val="28"/>
        </w:rPr>
        <w:t xml:space="preserve"> являются основой всего механизма правового регулирования, они выступают как предписание и как образец, модель поведения в правовых отношениях. Все остальные элементы механизма правового регулирования предусмотрены нормами права, носят </w:t>
      </w:r>
      <w:proofErr w:type="spellStart"/>
      <w:r w:rsidRPr="00810E71">
        <w:rPr>
          <w:rFonts w:ascii="Times New Roman" w:hAnsi="Times New Roman" w:cs="Times New Roman"/>
          <w:sz w:val="28"/>
          <w:szCs w:val="28"/>
        </w:rPr>
        <w:t>поднормативный</w:t>
      </w:r>
      <w:proofErr w:type="spellEnd"/>
      <w:r w:rsidRPr="00810E71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14:paraId="49ACC266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Нормативно-правовой акт</w:t>
      </w:r>
      <w:r w:rsidRPr="00810E71">
        <w:rPr>
          <w:rFonts w:ascii="Times New Roman" w:hAnsi="Times New Roman" w:cs="Times New Roman"/>
          <w:sz w:val="28"/>
          <w:szCs w:val="28"/>
        </w:rPr>
        <w:t> как документ, содержащий нормы права, воздействует на поведение людей путем установления правового режима регламентации того или иного вида общественных отношений.</w:t>
      </w:r>
    </w:p>
    <w:p w14:paraId="03AAA66A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Акты официального толкования</w:t>
      </w:r>
      <w:r w:rsidRPr="00810E71">
        <w:rPr>
          <w:rFonts w:ascii="Times New Roman" w:hAnsi="Times New Roman" w:cs="Times New Roman"/>
          <w:sz w:val="28"/>
          <w:szCs w:val="28"/>
        </w:rPr>
        <w:t> – документы, издаваемые специально уполномоченными на то органами и направленные на разъяснение смысла правовых норм.</w:t>
      </w:r>
    </w:p>
    <w:p w14:paraId="44BEDE70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Юридические факты</w:t>
      </w:r>
      <w:r w:rsidRPr="00810E71">
        <w:rPr>
          <w:rFonts w:ascii="Times New Roman" w:hAnsi="Times New Roman" w:cs="Times New Roman"/>
          <w:sz w:val="28"/>
          <w:szCs w:val="28"/>
        </w:rPr>
        <w:t> – это предусмотренные нормами права жизненные ситуации, факты реальной жизни, влекущие юридические последствия: возникновение, применение и прекращение правовых отношений.</w:t>
      </w:r>
    </w:p>
    <w:p w14:paraId="696855C9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Правоотношения</w:t>
      </w:r>
      <w:r w:rsidRPr="00810E71">
        <w:rPr>
          <w:rFonts w:ascii="Times New Roman" w:hAnsi="Times New Roman" w:cs="Times New Roman"/>
          <w:sz w:val="28"/>
          <w:szCs w:val="28"/>
        </w:rPr>
        <w:t> есть средство перевода общих моделей поведения, заложенных в нормах права, в конкретизированные и индивидуализированные акты поведения субъектов права. Через правоотношения осуществляется реализация права.</w:t>
      </w:r>
    </w:p>
    <w:p w14:paraId="62AFFDD3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Акты реализации права</w:t>
      </w:r>
      <w:r w:rsidRPr="00810E71">
        <w:rPr>
          <w:rFonts w:ascii="Times New Roman" w:hAnsi="Times New Roman" w:cs="Times New Roman"/>
          <w:sz w:val="28"/>
          <w:szCs w:val="28"/>
        </w:rPr>
        <w:t> – это действия субъектов права, участников правовой жизни по воплощению в жизнь предписаний норм права.</w:t>
      </w:r>
    </w:p>
    <w:p w14:paraId="14A96085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b/>
          <w:bCs/>
          <w:sz w:val="28"/>
          <w:szCs w:val="28"/>
        </w:rPr>
        <w:t>Акты применения права</w:t>
      </w:r>
      <w:r w:rsidRPr="00810E71">
        <w:rPr>
          <w:rFonts w:ascii="Times New Roman" w:hAnsi="Times New Roman" w:cs="Times New Roman"/>
          <w:sz w:val="28"/>
          <w:szCs w:val="28"/>
        </w:rPr>
        <w:t> – это индивидуализированные акты правового регулирования, например, решение суда по конкретному юридическому делу.</w:t>
      </w:r>
    </w:p>
    <w:p w14:paraId="40E89220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В качестве своеобразных элементов механизма правового регулирования выступает </w:t>
      </w:r>
      <w:r w:rsidRPr="00810E71">
        <w:rPr>
          <w:rFonts w:ascii="Times New Roman" w:hAnsi="Times New Roman" w:cs="Times New Roman"/>
          <w:b/>
          <w:bCs/>
          <w:sz w:val="28"/>
          <w:szCs w:val="28"/>
        </w:rPr>
        <w:t>правосознание</w:t>
      </w:r>
      <w:r w:rsidRPr="00810E71">
        <w:rPr>
          <w:rFonts w:ascii="Times New Roman" w:hAnsi="Times New Roman" w:cs="Times New Roman"/>
          <w:sz w:val="28"/>
          <w:szCs w:val="28"/>
        </w:rPr>
        <w:t> и </w:t>
      </w:r>
      <w:r w:rsidRPr="00810E71">
        <w:rPr>
          <w:rFonts w:ascii="Times New Roman" w:hAnsi="Times New Roman" w:cs="Times New Roman"/>
          <w:b/>
          <w:bCs/>
          <w:sz w:val="28"/>
          <w:szCs w:val="28"/>
        </w:rPr>
        <w:t>режим законности</w:t>
      </w:r>
      <w:r w:rsidRPr="00810E71">
        <w:rPr>
          <w:rFonts w:ascii="Times New Roman" w:hAnsi="Times New Roman" w:cs="Times New Roman"/>
          <w:sz w:val="28"/>
          <w:szCs w:val="28"/>
        </w:rPr>
        <w:t>. Своеобразие эти</w:t>
      </w:r>
      <w:r>
        <w:rPr>
          <w:rFonts w:ascii="Times New Roman" w:hAnsi="Times New Roman" w:cs="Times New Roman"/>
          <w:sz w:val="28"/>
          <w:szCs w:val="28"/>
        </w:rPr>
        <w:t xml:space="preserve">х элементов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заключается в их не</w:t>
      </w:r>
      <w:r w:rsidRPr="00810E71">
        <w:rPr>
          <w:rFonts w:ascii="Times New Roman" w:hAnsi="Times New Roman" w:cs="Times New Roman"/>
          <w:sz w:val="28"/>
          <w:szCs w:val="28"/>
        </w:rPr>
        <w:t>материальности. От уровня правосознания и реальности режима законности зависит эффективность работы всех элементов механизма правового регулирования.</w:t>
      </w:r>
    </w:p>
    <w:p w14:paraId="353ABE3A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1">
        <w:rPr>
          <w:rFonts w:ascii="Times New Roman" w:hAnsi="Times New Roman" w:cs="Times New Roman"/>
          <w:sz w:val="28"/>
          <w:szCs w:val="28"/>
        </w:rPr>
        <w:t>Знание механизма правового регулирования позволяет грамотно осуществлять правореализационную юридическую деятельность</w:t>
      </w:r>
    </w:p>
    <w:p w14:paraId="29A0806D" w14:textId="77777777" w:rsidR="00810E71" w:rsidRPr="00810E71" w:rsidRDefault="00810E71" w:rsidP="00810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E71" w:rsidRPr="0081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71"/>
    <w:rsid w:val="00810E71"/>
    <w:rsid w:val="00A83D5F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58DE"/>
  <w15:chartTrackingRefBased/>
  <w15:docId w15:val="{8D9A3011-9AEF-4997-86DD-8AFD75F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2020-11-18T18:20:00Z</dcterms:created>
  <dcterms:modified xsi:type="dcterms:W3CDTF">2020-11-19T08:58:00Z</dcterms:modified>
</cp:coreProperties>
</file>