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54" w:rsidRDefault="00550A54" w:rsidP="00550A5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50A54">
        <w:rPr>
          <w:rFonts w:ascii="Times New Roman" w:hAnsi="Times New Roman" w:cs="Times New Roman"/>
          <w:b/>
          <w:sz w:val="24"/>
        </w:rPr>
        <w:t xml:space="preserve">Выписать статьи 94-99 главы 5 </w:t>
      </w:r>
      <w:r w:rsidRPr="00550A54">
        <w:rPr>
          <w:rFonts w:ascii="Times New Roman" w:hAnsi="Times New Roman" w:cs="Times New Roman"/>
          <w:b/>
          <w:sz w:val="24"/>
        </w:rPr>
        <w:t>КРФ</w:t>
      </w:r>
      <w:r w:rsidRPr="00550A5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«</w:t>
      </w:r>
      <w:r w:rsidRPr="00550A54">
        <w:rPr>
          <w:rFonts w:ascii="Times New Roman" w:hAnsi="Times New Roman" w:cs="Times New Roman"/>
          <w:b/>
          <w:sz w:val="24"/>
        </w:rPr>
        <w:t>Федеральное Собрание</w:t>
      </w:r>
      <w:r>
        <w:rPr>
          <w:rFonts w:ascii="Times New Roman" w:hAnsi="Times New Roman" w:cs="Times New Roman"/>
          <w:b/>
          <w:sz w:val="24"/>
        </w:rPr>
        <w:t xml:space="preserve">» </w:t>
      </w:r>
    </w:p>
    <w:p w:rsidR="00550A54" w:rsidRPr="00550A54" w:rsidRDefault="00550A54" w:rsidP="00550A5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(Черным выделены поправки)</w:t>
      </w:r>
    </w:p>
    <w:p w:rsidR="00550A54" w:rsidRPr="00550A54" w:rsidRDefault="00550A54" w:rsidP="00550A5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50A54">
        <w:rPr>
          <w:rFonts w:ascii="Times New Roman" w:hAnsi="Times New Roman" w:cs="Times New Roman"/>
          <w:b/>
          <w:sz w:val="24"/>
        </w:rPr>
        <w:t>Статья 94</w:t>
      </w:r>
    </w:p>
    <w:p w:rsidR="00550A54" w:rsidRPr="00550A54" w:rsidRDefault="00550A54" w:rsidP="00550A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50A54">
        <w:rPr>
          <w:rFonts w:ascii="Times New Roman" w:hAnsi="Times New Roman" w:cs="Times New Roman"/>
          <w:sz w:val="24"/>
        </w:rPr>
        <w:t>Федеральное Собрание — парламент Российской Федерации — является представительным и законодательным органом Российской Федерации.</w:t>
      </w:r>
    </w:p>
    <w:p w:rsidR="00550A54" w:rsidRPr="00550A54" w:rsidRDefault="00550A54" w:rsidP="00550A5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50A54">
        <w:rPr>
          <w:rFonts w:ascii="Times New Roman" w:hAnsi="Times New Roman" w:cs="Times New Roman"/>
          <w:b/>
          <w:sz w:val="24"/>
        </w:rPr>
        <w:t>Статья 95</w:t>
      </w:r>
    </w:p>
    <w:p w:rsidR="00550A54" w:rsidRPr="00550A54" w:rsidRDefault="00550A54" w:rsidP="00550A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50A54">
        <w:rPr>
          <w:rFonts w:ascii="Times New Roman" w:hAnsi="Times New Roman" w:cs="Times New Roman"/>
          <w:sz w:val="24"/>
        </w:rPr>
        <w:t>1. Федеральное Собрание состоит из двух палат — Совета Федерации и Государственной Думы.</w:t>
      </w:r>
    </w:p>
    <w:p w:rsidR="00550A54" w:rsidRPr="00550A54" w:rsidRDefault="00550A54" w:rsidP="00550A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50A54">
        <w:rPr>
          <w:rFonts w:ascii="Times New Roman" w:hAnsi="Times New Roman" w:cs="Times New Roman"/>
          <w:sz w:val="24"/>
        </w:rPr>
        <w:t>2. </w:t>
      </w:r>
      <w:r w:rsidRPr="00550A54">
        <w:rPr>
          <w:rFonts w:ascii="Times New Roman" w:hAnsi="Times New Roman" w:cs="Times New Roman"/>
          <w:b/>
          <w:bCs/>
          <w:sz w:val="24"/>
        </w:rPr>
        <w:t> Совет Федерации состоит из сенаторов Российской Федерации. </w:t>
      </w:r>
      <w:r w:rsidRPr="00550A54">
        <w:rPr>
          <w:rFonts w:ascii="Times New Roman" w:hAnsi="Times New Roman" w:cs="Times New Roman"/>
          <w:sz w:val="24"/>
        </w:rPr>
        <w:t> В Совет Федерации входят:</w:t>
      </w:r>
    </w:p>
    <w:p w:rsidR="00550A54" w:rsidRPr="00550A54" w:rsidRDefault="00550A54" w:rsidP="00550A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50A54">
        <w:rPr>
          <w:rFonts w:ascii="Times New Roman" w:hAnsi="Times New Roman" w:cs="Times New Roman"/>
          <w:sz w:val="24"/>
        </w:rPr>
        <w:t>а) по два представителя от каждого субъекта Российской Федерации: по одному от законодательного (представительного) и исполнительного органов государственной власти — на срок полномочий соответствующего органа;</w:t>
      </w:r>
    </w:p>
    <w:p w:rsidR="00550A54" w:rsidRPr="00550A54" w:rsidRDefault="00550A54" w:rsidP="00550A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50A54">
        <w:rPr>
          <w:rFonts w:ascii="Times New Roman" w:hAnsi="Times New Roman" w:cs="Times New Roman"/>
          <w:b/>
          <w:bCs/>
          <w:sz w:val="24"/>
        </w:rPr>
        <w:t>б) Президент Российской Федерации, прекративший исполнение своих полномочий в связи с истечением срока его пребывания в должности или досрочно в случае его отставки, — пожизненно. Президент Российской Федерации, прекративший исполнение своих полномочий в связи с истечением срока его пребывания в должности или досрочно в случае его отставки, вправе отказаться от полномочий сенатора Российской Федерации;</w:t>
      </w:r>
    </w:p>
    <w:p w:rsidR="00550A54" w:rsidRPr="00550A54" w:rsidRDefault="00550A54" w:rsidP="00550A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550A54">
        <w:rPr>
          <w:rFonts w:ascii="Times New Roman" w:hAnsi="Times New Roman" w:cs="Times New Roman"/>
          <w:sz w:val="24"/>
        </w:rPr>
        <w:t>в) </w:t>
      </w:r>
      <w:r w:rsidRPr="00550A54">
        <w:rPr>
          <w:rFonts w:ascii="Times New Roman" w:hAnsi="Times New Roman" w:cs="Times New Roman"/>
          <w:b/>
          <w:bCs/>
          <w:sz w:val="24"/>
        </w:rPr>
        <w:t>не более 30   </w:t>
      </w:r>
      <w:r w:rsidRPr="00550A54">
        <w:rPr>
          <w:rFonts w:ascii="Times New Roman" w:hAnsi="Times New Roman" w:cs="Times New Roman"/>
          <w:sz w:val="24"/>
        </w:rPr>
        <w:t>представителей Российской Федерации, назначаемых Президентом Российской Федерации, </w:t>
      </w:r>
      <w:r w:rsidRPr="00550A54">
        <w:rPr>
          <w:rFonts w:ascii="Times New Roman" w:hAnsi="Times New Roman" w:cs="Times New Roman"/>
          <w:b/>
          <w:bCs/>
          <w:sz w:val="24"/>
        </w:rPr>
        <w:t>из которых не более семи могут быть назначены пожизненно.</w:t>
      </w:r>
      <w:proofErr w:type="gramEnd"/>
    </w:p>
    <w:p w:rsidR="00550A54" w:rsidRPr="00550A54" w:rsidRDefault="00550A54" w:rsidP="00550A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50A54">
        <w:rPr>
          <w:rFonts w:ascii="Times New Roman" w:hAnsi="Times New Roman" w:cs="Times New Roman"/>
          <w:b/>
          <w:bCs/>
          <w:sz w:val="24"/>
        </w:rPr>
        <w:t>3. Общее число сенаторов Российской Федерации определяется исходя из числа представителей от субъектов Российской Федерации, перечисленных в статье 65 Конституции Российской Федерации, и числа лиц, осуществляющих полномочия сенаторов Российской Федерации, указанных в пунктах «б» и «в» части 2 настоящей статьи.</w:t>
      </w:r>
    </w:p>
    <w:p w:rsidR="00550A54" w:rsidRPr="00550A54" w:rsidRDefault="00550A54" w:rsidP="00550A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50A54">
        <w:rPr>
          <w:rFonts w:ascii="Times New Roman" w:hAnsi="Times New Roman" w:cs="Times New Roman"/>
          <w:b/>
          <w:bCs/>
          <w:sz w:val="24"/>
        </w:rPr>
        <w:t>4. Сенатором Российской Федерации может быть гражданин Российской Федерации, достигший 30 лет, постоянно проживающий в Российской Федерации, не имеющий гражданства иностранного государства либо вида на жительство или иного документа, подтверждающего право на постоянное проживание гражданина Российской Федерации на территории иностранного государства. Сенаторам Российской Федерации в порядке, установленном федеральным законом, запрещается открывать и иметь счета (вклады), хранить наличные денежные средства и ценности в иностранных банках, расположенных за пределами территории Российской Федерации.</w:t>
      </w:r>
    </w:p>
    <w:p w:rsidR="00550A54" w:rsidRPr="00550A54" w:rsidRDefault="00550A54" w:rsidP="00550A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50A54">
        <w:rPr>
          <w:rFonts w:ascii="Times New Roman" w:hAnsi="Times New Roman" w:cs="Times New Roman"/>
          <w:b/>
          <w:bCs/>
          <w:sz w:val="24"/>
        </w:rPr>
        <w:lastRenderedPageBreak/>
        <w:t>5. Представителями Российской Федерации в Совете Федерации, осуществляющими полномочия сенаторов Российской Федерации пожизненно, могут быть назначены граждане, имеющие выдающиеся заслуги перед страной в сфере государственной и общественной деятельности.</w:t>
      </w:r>
    </w:p>
    <w:p w:rsidR="00550A54" w:rsidRPr="00550A54" w:rsidRDefault="00550A54" w:rsidP="00550A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50A54">
        <w:rPr>
          <w:rFonts w:ascii="Times New Roman" w:hAnsi="Times New Roman" w:cs="Times New Roman"/>
          <w:b/>
          <w:bCs/>
          <w:sz w:val="24"/>
        </w:rPr>
        <w:t>6. Представители Российской Федерации в Совете Федерации, за исключением представителей Российской Федерации, осуществляющих полномочия сенаторов Российской Федерации пожизненно, назначаются сроком на шесть лет.</w:t>
      </w:r>
    </w:p>
    <w:p w:rsidR="00550A54" w:rsidRPr="00550A54" w:rsidRDefault="00550A54" w:rsidP="00550A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50A54">
        <w:rPr>
          <w:rFonts w:ascii="Times New Roman" w:hAnsi="Times New Roman" w:cs="Times New Roman"/>
          <w:sz w:val="24"/>
        </w:rPr>
        <w:t>7. Государственная Дума состоит из 450 депутатов. </w:t>
      </w:r>
    </w:p>
    <w:p w:rsidR="00550A54" w:rsidRPr="00550A54" w:rsidRDefault="00550A54" w:rsidP="00550A5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50A54">
        <w:rPr>
          <w:rFonts w:ascii="Times New Roman" w:hAnsi="Times New Roman" w:cs="Times New Roman"/>
          <w:b/>
          <w:sz w:val="24"/>
        </w:rPr>
        <w:t>Статья 96</w:t>
      </w:r>
    </w:p>
    <w:p w:rsidR="00550A54" w:rsidRPr="00550A54" w:rsidRDefault="00550A54" w:rsidP="00550A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50A54">
        <w:rPr>
          <w:rFonts w:ascii="Times New Roman" w:hAnsi="Times New Roman" w:cs="Times New Roman"/>
          <w:sz w:val="24"/>
        </w:rPr>
        <w:t>1. Государственная Дума избирается сроком на пять лет.</w:t>
      </w:r>
    </w:p>
    <w:p w:rsidR="00550A54" w:rsidRPr="00550A54" w:rsidRDefault="00550A54" w:rsidP="00550A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50A54">
        <w:rPr>
          <w:rFonts w:ascii="Times New Roman" w:hAnsi="Times New Roman" w:cs="Times New Roman"/>
          <w:sz w:val="24"/>
        </w:rPr>
        <w:t>2. Порядок формирования Совета Федерации и порядок выборов депутатов Государственной Думы устанавливаются федеральными законами.</w:t>
      </w:r>
    </w:p>
    <w:p w:rsidR="00550A54" w:rsidRPr="00550A54" w:rsidRDefault="00550A54" w:rsidP="00550A5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50A54">
        <w:rPr>
          <w:rFonts w:ascii="Times New Roman" w:hAnsi="Times New Roman" w:cs="Times New Roman"/>
          <w:b/>
          <w:sz w:val="24"/>
        </w:rPr>
        <w:t>Статья 97</w:t>
      </w:r>
    </w:p>
    <w:p w:rsidR="00550A54" w:rsidRPr="00550A54" w:rsidRDefault="00550A54" w:rsidP="00550A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50A54">
        <w:rPr>
          <w:rFonts w:ascii="Times New Roman" w:hAnsi="Times New Roman" w:cs="Times New Roman"/>
          <w:sz w:val="24"/>
        </w:rPr>
        <w:t>1. Депутатом Государственной Думы может быть избран гражданин Российской Федерации, достигший 21 года и имеющий право участвовать в выборах, </w:t>
      </w:r>
      <w:r w:rsidRPr="00550A54">
        <w:rPr>
          <w:rFonts w:ascii="Times New Roman" w:hAnsi="Times New Roman" w:cs="Times New Roman"/>
          <w:b/>
          <w:bCs/>
          <w:sz w:val="24"/>
        </w:rPr>
        <w:t> постоянно проживающий в Российской Федерации, не имеющий гражданства иностранного государства либо вида на жительство или иного документа, подтверждающего право на постоянное проживание гражданина Российской Федерации на территории иностранного государства. Депутатам Государственной Думы в порядке, установленном федеральным законом, запрещается открывать и иметь счета (вклады), хранить наличные денежные средства и ценности в иностранных банках, расположенных за пределами территории Российской Федерации.</w:t>
      </w:r>
    </w:p>
    <w:p w:rsidR="00550A54" w:rsidRPr="00550A54" w:rsidRDefault="00550A54" w:rsidP="00550A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50A54">
        <w:rPr>
          <w:rFonts w:ascii="Times New Roman" w:hAnsi="Times New Roman" w:cs="Times New Roman"/>
          <w:sz w:val="24"/>
        </w:rPr>
        <w:t>2. Одно и то же лицо не может одновременно являться </w:t>
      </w:r>
      <w:r w:rsidRPr="00550A54">
        <w:rPr>
          <w:rFonts w:ascii="Times New Roman" w:hAnsi="Times New Roman" w:cs="Times New Roman"/>
          <w:b/>
          <w:bCs/>
          <w:sz w:val="24"/>
        </w:rPr>
        <w:t> сенатором Российской Федерации </w:t>
      </w:r>
      <w:r w:rsidRPr="00550A54">
        <w:rPr>
          <w:rFonts w:ascii="Times New Roman" w:hAnsi="Times New Roman" w:cs="Times New Roman"/>
          <w:sz w:val="24"/>
        </w:rPr>
        <w:t> и депутатом Государственной Думы. Депутат Государственной Думы не может быть депутатом иных представительных органов государственной власти и органов местного самоуправления.</w:t>
      </w:r>
    </w:p>
    <w:p w:rsidR="00550A54" w:rsidRPr="00550A54" w:rsidRDefault="00550A54" w:rsidP="00550A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50A54">
        <w:rPr>
          <w:rFonts w:ascii="Times New Roman" w:hAnsi="Times New Roman" w:cs="Times New Roman"/>
          <w:sz w:val="24"/>
        </w:rPr>
        <w:t>3. Депутаты Государственной Думы работают на профессиональной постоянной основе. Депутаты Государственной Думы не могут находиться на государственной службе, заниматься другой оплачиваемой деятельностью, кроме преподавательской, научной и иной творческой деятельности.</w:t>
      </w:r>
    </w:p>
    <w:p w:rsidR="001E4043" w:rsidRDefault="001E4043">
      <w:bookmarkStart w:id="0" w:name="_GoBack"/>
      <w:bookmarkEnd w:id="0"/>
    </w:p>
    <w:sectPr w:rsidR="001E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F7"/>
    <w:rsid w:val="000C12F7"/>
    <w:rsid w:val="001E4043"/>
    <w:rsid w:val="00550A54"/>
    <w:rsid w:val="00A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A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598</Words>
  <Characters>3410</Characters>
  <Application>Microsoft Office Word</Application>
  <DocSecurity>0</DocSecurity>
  <Lines>28</Lines>
  <Paragraphs>7</Paragraphs>
  <ScaleCrop>false</ScaleCrop>
  <Company>XTreme.ws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2020-11-06T08:10:00Z</dcterms:created>
  <dcterms:modified xsi:type="dcterms:W3CDTF">2020-11-06T08:15:00Z</dcterms:modified>
</cp:coreProperties>
</file>