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 w:rsidRPr="005F5B5D"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>СУЩНОСТЬ И ВИДЫ ДЕФОРМАЦИИ СОЦИАЛЬНЫХ ОТНОШЕНИЙ</w:t>
      </w:r>
    </w:p>
    <w:p w:rsid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>составить коспект и выучить</w:t>
      </w:r>
    </w:p>
    <w:p w:rsidR="005F5B5D" w:rsidRP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 xml:space="preserve">определения знать наизсть: личность, общение, коммуникации 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К числу главных критериев, характеризующих нормальное состояние социальных отношений, можно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отнести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прежде всего их соответствие мировым стандартам в области международного права. Они должны основываться на гарантиях свободы совести, слова, на праве собственности, передвижения, тайны переписки, телефонных переговоров, на нормах нравственности и культуры. Именно эти фундаментальные ценности лежат в основе нормальных, цивилизованных отношений. Отклонение от них приводит к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деформации социальных отношений,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что означает их несоответствие общепринятым правовым, экономическим, нравственным и культурным нормам, регулирующим отношения в сфере государства, экономики и общества.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Говоря о деформации социальных отношений, важно учитывать восприятие и отношение различных групп к этому явлению. Одни воспринимают деформацию как отклонение, другие - как норму или как нечто естественное.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Признаками деформации являются нарушения в сфере правовых, нравственных, культурных, психологических отношений: отсутствие свободы слова, выбора, необоснованные ограничения в области передвижения, тотальный контроль, экономическая зависимость и др.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Деформация социальных отношений приводит к деформации личности и общностей, т. е.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социальной патологии,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что особенно остро проявляется в период ломки социальных институтов. Именно синдромом потрясений вызван интерес психиатров к общественной жизни в конце XIX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Социальная патология находит свое выражение в искажении шкалы ценностей, приоритетов, «</w:t>
      </w:r>
      <w:proofErr w:type="spellStart"/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Я-образа</w:t>
      </w:r>
      <w:proofErr w:type="spellEnd"/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», самооценки, в утрате самоуважения, достоинства, в возникновении самоунижения, «комплекса неполноценности». Она характеризуется дегуманизацией, утратой культуры, нравственности, беспрецедентным снижением психологического здоровья нации, ростом проституции, наркомании, пьянства, умышленных убийств и самоубийств. Э. Дюркгейм, первым обративший на это внимание, назвал данный феномен аномией. Он считал, что все это является следствием дезорганизации общества. Социальная патология может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приобретать черты средневековой психологии и проявляться в нетерпимости к представителям других религий, наций. Для социальной патологии характерны также массовое умопомрачение, слепая вера, экстатичность или,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напротив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депрессия. Всесилье мифов, стандартов, стереотипов, и в том числе одобряемых властью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псевдонорм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поддерживается, как правило, за счет страха и тотальной слежки, доносительства.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Поразительно точное описание социальной патологии дано в произведениях русских писателей и поэтов. Вспомним М. Ю. Лермонтова: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Прощай, немытая Россия, Страна рабов, страна господ, И вы, мундиры голубые, И ты, послушный им народ!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Одним из проявлений социальной деформации и патологии является «гулаговская психология», которой свойственна следующая симптоматика: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насилие как идеология, как картина мира, как образ жизни;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  милитаризация общественного мнения;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наличие всевозможных комплексов и синдромов, главными из которых выступают раболепие по отношению к начальству и психология «хозяина» по отношению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нижестоящим;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патология в области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стереотипизации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выражающаяся в социальной шизофрении: подозрительности, поиске врагов;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изменения в области эмоциональной сферы (имеются в виду страхи);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наличие в сфере локуса контроля внешней стратегии поведения (объяснение неудач за счет внешних помех);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 формирование одномерного человека (массового человека, автоматически конформной личности), для которого характерны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некритичность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отсутствие индивидуальности;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лишение человека субъективности и превращение его в объект воздействия, что проявляется в снижении активности, опоры на внутренний мир, в ослаблении способности к изменениям, в ограничении видения перспективы, многомерности существования;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возникновение мутантов типа шариковых 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швондеров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доминирующей чертой которых является воинствующее бескультурье;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  преобладание силовых, нецивилизованных способов урегулирования конфликтов;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-  повышенная внушаемость и психологическая защита, вынуждающая жить во лжи (легко принимать ложь со стороны, лгать себе, другим), т. е. разделять стандарты, основанные на неправде. Это создает базу для формирования мифов, более того,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мифологизации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общественного мнения, установок, стереотипов, шкалы ценностей.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переходное время социальной патологии также присущи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массовая мистификация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(масштабное увлечение колдовством, шаманством),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мифологизация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милитаризация общественного мнения,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этноцентризм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другие подобного рода явления. Однако они носят не фатальный, а временный, преходящий характер.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Основной деформацией социальных отношений и общения является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этатизм -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абсолютизация роли государства по отношению к жизни общества и экономики. Сложились следующие виды деформации социальных отношений: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изоляционная: «железный занавес» в 30-е годы, затем полузакрытое общество; «крепостное право» внутри страны (паспортизация, прописка) и т. п.;</w:t>
      </w:r>
      <w:proofErr w:type="gramEnd"/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монополизм партийно-государственной власти,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зацентрализованность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экономики, распределение дефицита, превращение личности в «винтик»;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хаотичная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характерна для так называемой перестройки, начавшейся в середине 80-х годов;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искусственно конфликтная;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нравственная: дегуманизация отношений, обесценивание человеческой жизни;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криминальная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засилье преступного мира, сращивание власти с мафией и т. п.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Рассмотрим более подробно первые два вида деформации социальных отношений.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Изоляционная деформация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социальных отношений в тоталитарном государстве возникает в результате установления «железного занавеса», что значительно затрудняет процесс социализации личности и способствует отрыву от цивилизации. Делается это для того, чтобы люди не знали правды и не могли разрушить лживые мифы и стереотипы путем сравнения с мировыми стандартами жизни.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Изоляционная деформация социальных отношений обусловливается и наличием своеобразного «крепостного права»: прописки,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паспортизации. Данные факты не что иное, как нарушение прав человека.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Одной из причин изоляционной деформации социальных отношений являются действия националистических сил.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Вместе с тем деформации социальных отношений способствует и так называемый эффект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краудинга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(скученности). Проживание в условиях общежития приводит к эмоциональной напряженности людей, к казарменной психологии.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Изоляционная деформация социальных отношений возникает также в результате ограничений в области: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свободы слова (запрет публикаций художественных и научных работ диссидентского толка; цензура периодики,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теле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и радиопередач, служебной и личной переписки; перлюстрация корреспонденции, прослушивание телефонных переговоров);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«человеческих контактов» (отсутствие возможности свободного передвижения внутри и за пределами страны);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доступа к информационным банкам, обмена информацией (невозможность получения газет, журналов, книг, издаваемых за рубежом, просмотра телепередач иностранных телекомпаний).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Иными словами, изоляционная деформация социальных отношений проявляется в нарушении циркуляции потоков информации, корреспонденции, человеческих контактов, оторванности от мировой культуры и цивилизации, т.е. социальной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депривации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Основой </w:t>
      </w:r>
      <w:proofErr w:type="spellStart"/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деформации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социальных отношений является абсолютизация роли государства по отношению к экономике и обществу. Дело в том, что условием нормальных социальных отношений выступает разграничение функций государства, экономики и гражданского общества. В результате этатизма возникает монополия государства в сфере: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политики (вместо многопартийности устанавливается режим одной партии, которая превращается в элемент государственной структуры);</w:t>
      </w:r>
      <w:proofErr w:type="gramEnd"/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экономики (взамен многоукладной экономики возникает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абсолютно централизованная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экономика, отличительными признаками которой выступают фондирование, распределение, дефицит, создание адаптивной системы в виде черного рынка, другими словами, установление свободных, либеральных, рыночных отношений и замена их планово-распределительными, лишение личности возможности выбора, субъективности);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- общества, в котором все отношения унифицируются в соответствии с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идеологией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возникает казарменная психология, эффект «гребенки», одинаковости.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деформация социальных отношений проявляется также в искаженности стратификации общества.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Классо-образующим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признаком в условиях отсутствия рынка выступает доступ к распределению фондов, что влечет за собой реальную власть. В зависимости от близости к дефициту возникли такие страты, как номенклатура, работники торговли и пр. В этом случае стратификация строится с учетом ведомственного, а также территориального признаков, так как столичный житель по сравнению с провинциалом оказывается в более привилегированном положении.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Говоря о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следует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иметь в виду следующее. Конечно, государство без нормативной базы отношений, конформизма - не государство, а аномия, хаос, «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беспредел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». Но государство, сводящее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нормотипическое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поведение к казарменной психологии и не допускающее плюрализма, диссидентства, травмирует «Я», «сплющивает» его, не дает раскрыться,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самоактуализироваться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заставляет быть как все, чтобы не выглядеть «гадким утенком», «белой вороной». Здесь возникает идеологический конфликт между Эго (Я) 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Супер-Эго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который приводит к комплексу неполноценности.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социальных отношений поведение личности становится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жесткоролевым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Подобный факт нельзя объяснить только с позиции индивидуально-личностного подхода, направленного на выявление роли индивидуальных особенностей в поведении.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такой ситуации складывается адаптивная система отношений, направленная на избежание последствий ограничений. Эта система, позволяющая компенсировать дефицит питания и товаров путем образования круговой поруки и блата в сфере распределения материальных благ, формируется и функционирует на основе жестких норм.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Последние образуют ожидания, которым должно соответствовать поведение личности. От степени соответствия зависит ее статус и роль. Чтобы занять определенный статус, нужно обладать не просто комплексом определенных свойств. Главное, чтобы образ соответствовал нормам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определенного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страта.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 условиях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социальных отношений срабатывают механизмы психологической защиты личности: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- ролевая защита заставляет быть как все, приспосабливаться, идентифицировать себя с окружающими людьми, унифицировать свое поведение;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открытая ролевая защита - запугивание других путем создания ореола «ни перед чем не остановлюсь»;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адаптивная защита - снятие эмоционального напряжения, возникающего в результате адаптации к условиям изоляции и среды путем агрессии, обесценивания, формирования комплекса неполноценности, заниженной самооценки;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произвольный отказ от защиты - появление значащих переживаний, чувства вины, раскаяния, стыда, совести,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внутриличностного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конфликта, переоценки шкалы ценностей, пересмотра стереотипов.</w:t>
      </w:r>
      <w:proofErr w:type="gramEnd"/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Государство, присвоившее себе право диктовать (распределять, контролировать и т.п.), обеспечивает собственную безопасность и сохраняет такую структуру социальных отношений, которая с классовых позиций является верной, но с точки зрения цивилизации, мировых стандартов выглядит безнравственной. При этом человек остается только объектом социальных отношений, а отнюдь не их субъектом.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правовой точки зрения социальные отношения могут быть нормальными в том случае, если имеют место: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принятие конституции, в которой провозглашены основные права и свободы, заложен механизм их реального обеспечения;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разделение полномочий между ветвями власти;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-п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рофессиональный парламент, избранный на многопартийной основе;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сильная исполнительная власть, основанная и функционирующая на основе примата закона и обеспечения национальной безопасности;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многопартийность;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многоукладная  экономика,   основанная   на  конкурентных, нравственно здоровых отношениях;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гражданское общество, в основе которого лежат общечеловеческие ценности, приоритеты и права личности, принципы самоуправления.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Данные факторы должны соответствовать культурным, социально-психологическим характеристикам общества, т. е. тому, что называется менталитетом. В противном случае нравственная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деформация социальных отношений проявляется в виде соответствующих стереотипов, привнося в общение такие черты, как страх, раболепие, доносительство.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Из-за сложившихся стереотипов для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асоциализированной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личности не существует нравственного конфликта мотивов, каких-либо запретов, понятия «нельзя», моральной «цены» удовлетворения потребностей. Для нее приемлемы и оправданны все средства достижения целей, в том числе и насилие. При этом источники и способы приобретения всяческих благ перестают быть незаконными и безнравственными. Труд теряет социальную ценность, перестает быть единственным источником достижения благосостояния и критерием оценки личности. Нравственная деформация социальных отношений порождает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фрустрационные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ситуации, вызывающие компенсаторные явления (пьянство, наркоманию), которые, в свою очередь, приводят к расстройству психической деятельности.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Нравственная деформация социальных отношений проявляется и на уровне неформальных малых групп, для которых характерно наличие </w:t>
      </w:r>
      <w:proofErr w:type="spellStart"/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специфической-структуры</w:t>
      </w:r>
      <w:proofErr w:type="spellEnd"/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 Групповые стереотипы и нормы поощряют насилие, с помощью которого личность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самоутверждается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не найдя возможности проявить свое «Я» позитивным путем. Деформация процесса социализации, выражающаяся в нарушениях семейных отношений, воспитании ребенка вне семьи, приводит к образованию у личности ряда специфических свойств, влияющих на ее агрессивность, деформирующих нормальное общение.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Интериоризация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нравственно деформированных социальных отношений обусловливает формирование ущербной личности, что проявляется в возникновении стереотипов, оправдывающих любые источники и способы «доставания» вещей и предметов (опрос показал, что спекуляция, «фарцовка», проституция являются вполне одобряемыми молодежью средствами достижения целей);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зацикленности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 на материальных ценностях, на приобретении дефицитных вещей, обретающих в силу трудностей их доставания свойства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сверхпрестижности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(личность, превращая эти вещи в культ и фетиш, становится их рабом); обеднении интересов, так как все силы и способности человека и его время уходят на приобретение вещей и предметов, на установление связей, поиск «левого» заработка;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невыгодности соблюдения нравственных принципов, быть честным и принципиальным; приобретении аморального и преступного опыта. Подобный тип личности вступает в конфликт с социальными нормами, что приводит к совершению противоправных действий </w:t>
      </w:r>
    </w:p>
    <w:p w:rsidR="009754A0" w:rsidRDefault="009754A0"/>
    <w:sectPr w:rsidR="009754A0" w:rsidSect="0097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5D"/>
    <w:rsid w:val="005F5B5D"/>
    <w:rsid w:val="0097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0"/>
  </w:style>
  <w:style w:type="paragraph" w:styleId="3">
    <w:name w:val="heading 3"/>
    <w:basedOn w:val="a"/>
    <w:link w:val="30"/>
    <w:uiPriority w:val="9"/>
    <w:qFormat/>
    <w:rsid w:val="005F5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2020-11-15T13:01:00Z</dcterms:created>
  <dcterms:modified xsi:type="dcterms:W3CDTF">2020-11-15T13:03:00Z</dcterms:modified>
</cp:coreProperties>
</file>