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5" w:rsidRPr="003D5FA3" w:rsidRDefault="000624B5" w:rsidP="000624B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.20г. по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.20г.</w:t>
      </w:r>
    </w:p>
    <w:p w:rsidR="000624B5" w:rsidRPr="003D5FA3" w:rsidRDefault="000624B5" w:rsidP="000624B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bCs/>
          <w:sz w:val="28"/>
          <w:szCs w:val="28"/>
        </w:rPr>
        <w:t>ОРОСО</w:t>
      </w:r>
    </w:p>
    <w:p w:rsidR="000624B5" w:rsidRPr="003D5FA3" w:rsidRDefault="000624B5" w:rsidP="000624B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FA3">
        <w:rPr>
          <w:rFonts w:ascii="Times New Roman" w:hAnsi="Times New Roman" w:cs="Times New Roman"/>
          <w:i/>
          <w:sz w:val="28"/>
          <w:szCs w:val="28"/>
          <w:u w:val="single"/>
        </w:rPr>
        <w:t>Составить конспект в тетрадь и выполнить з</w:t>
      </w:r>
      <w:r w:rsidRPr="003D5FA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лекции: «</w:t>
      </w: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органов, осуществляющих пенсионное обеспечение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Пенсионный фонд Российской Федерации – основной орган пенсионного обеспечения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России, как отмечалось ранее, отсутствует единая и целостная пенсионная система. По этой причине в стране существует разветвленная сеть пенсионных органов.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состав входят ПФР, структурные подразделения (отделы, управления социального или пенсионного обеспечения) МВД России, Минобороны России, Минюста России, ФСБ России, Генпрокуратуры России и др. Одним из ведущих пенсионных органов считается ПФР, так как он является организацией, управляющей внебюджетным фондом финансовых средств социального назначения, а главная задача этого Фонда – реализация одной из важнейших основных гарантий, а именно государственного пенсионного обеспечения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наступлении соответствующих страховых случаев.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 образован постановлением Верховного Совета РФ от 22 декабря 1990 г. в целях государственного управления финансами пенсионного обеспечения в России в соответствии со ст. 8 Закона РФ от 20 ноября 1990 г. «О государственных пенсиях в Российской Федерации».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выплаты пенсий, назначенных в соответствии с указанным Законом, осуществлялось ПФР за счет страховых взносов работодателей, граждан и ассигнований из федерального бюджета. До 1 января 1992 г. действовали такие законодательные акты, как Временное положение о Пенсионном фонде РСФСР, Порядок уплаты страховых взносов предприятиями, организациями и гражданами в Пенсионный фонд РСФСР, утвержденные постановлением Верховного Совета РСФСР от 30 января 1991 г. А с 1 января 1992 г. вступили в силу другие: Положение о Пенсионном фонде Российской Федерации (в дальнейшем – Положение о ПФР)</w:t>
      </w:r>
      <w:hyperlink r:id="rId4" w:tooltip="33&#10;Положение о Пенсионном фонд" w:history="1">
        <w:r w:rsidRPr="00E34F79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vertAlign w:val="superscript"/>
            <w:lang w:eastAsia="ru-RU"/>
          </w:rPr>
          <w:t>[33]</w:t>
        </w:r>
      </w:hyperlink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Порядок уплаты страховых взносов работодателями и гражданами в Пенсионный фонд Российской Федерации, утвержденные постановлением Верховного Совета РФ от 27 декабря 1991 г.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ПФР находятся в государственной собственности Российской Федерации, они не входят в состав бюджетов других фондов и изъятию не подлежат (п. 2 Положения о ПФР). При этом ПФР являлся самостоятельным финансово-кредитным учреждением, осуществляющим свою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в соответствии с законодательством РФ.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своего существования функции ПФР были следующие: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сбор и аккумуляция страховых взносов, а также финансирование расходов на выплату государственных пенсий и на другие цели (тариф страховых взносов в ПФР ежегодно устанавливался федеральными законами);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работы по взысканию с работодателей и граждан, виновных в причинении вреда здоровью работников и других граждан, сумм государственных пенсий по инвалидности вследствие трудового увечья, профессионального заболевания или в случае потери кормильца;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капитализация средств ПФР, а также привлечение в фонд добровольных взносов физических и юридических лиц;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за своевременным и полным поступлением страховых взносов, а также за правильным и рациональным расходованием его средств;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ведение индивидуального (персонифицированного) учета застрахованных лиц, а также организация и ведение данных по всем категориям плательщиков страховых взносов в ПФР;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межгосударственное и международное сотрудничество, участие в разработке и реализации межгосударственных и международных договоров и соглашений по вопросам пенсий;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изучение и обобщение практики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уплаты в ПФР страховых взносов и внесение предложений по ее совершенствованию;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проведение научно-исследовательской работы и разъяснительной работы среди населения и предприятий по вопросам, относящимся к компетенции ПФР.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ПФР руководство фондом осуществляет Правление ПФР и его постоянно действующий исполнительный орган – исполнительная дирекция.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Правления ПФР входят председатель, первый заместитель, а также некоторые управляющие отделениями фонда, представители общественных, религиозных и государственных организаций, объединений, учреждений, деятельность которых связана с защитой интересов пенсионеров, инвалидов и детей. В работе Правления ПФР могут принимать участие с правом совещательного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управляющие территориальными отделениями ПФР, руководители министерств и ведомств РФ, Банка России.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ПФР несет ответственность за выполнение функций, относящихся к компетенции ПФР; определение задач фонда; утверждение бюджета и сметы расходов ПФР и его органов, отчетов об их исполнении; утверждение структуры и штатов.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исполнительной дирекции ПФР и его региональных органов существует ревизионная комиссия ПФР.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учреждения, в том числе банки, обязаны представлять уполномоченным ПФР необходимые документы и сведения, относящиеся к деятельности фонда, за исключением сведений, составляющих коммерческую тайну. ПФР, образованный в целях государственного управления денежным фондом, был наделен государственно-властными полномочиями, многие из которых свойственны государственным органам исполнительной власти.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действовавшим до 1 января 2001 г. специальным законодательством ПФР обладал полномочиями в области сбора страховых взносов и вопросов, связанных с осуществлением контроля за уплатой взносов, взысканием недоимки и пени, наложением финансовых санкций, обращением взыскания на имущество плательщиков.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Аналогичными правомочиями были наделены и налоговые органы.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дублирование ПФР функций налоговых органов нарушало принцип единства системы органов государственной власти и законодательного разграничения их компетенции, поэтому полномочия по осуществлению контроля за правильностью исчисления, полнотой и своевременностью внесения взносов в ПФР (как и в ФСС России, фонды ОМС), по взысканию сумм недоимки, пеней и штрафов с 1 января 2001 г. были переданы налоговым органам.</w:t>
      </w:r>
      <w:proofErr w:type="gramEnd"/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Наделение ПФР государственно-властными полномочиями, включая возможность издания им обязательных для исполнения актов, сблизило ПФР с государственными органами. Статьей 143 БК РФ установлено, что средства ПФР находятся в федеральной собственности и управляются органами государственной власти Российской Федерации. Вместе с тем остальные полномочия ПФР (расходования средств, получения и расходования бюджетных средств, в области гражданско-правовых отношений, взаимоотношений с государственными органами исполнительной власти) по своему характеру свойственны участникам бюджетного процесса, не относящимся к числу органов государственной власти. В соответствии со ст. 145 и 149 БК РФ на ПФР возлагается обязанность по составлению проекта бюджета, а также отчета о его исполнении, представление которых на рассмотрение законодательных органов производится государственными органами исполнительной власти РФ.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ПФР, как и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социально-страховые фонды, не входит в систему федеральных органов исполнительной власти России, которая в настоящее время и состоит из федеральных министерств, федеральных служб и федеральных агентств. Несмотря на это, фактически фонды исполняют функции государственного управления в финансовой сфере.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статус ПФР включает в себя некоторые элементы, аналогичные статусу органов государственного управления,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фонда характеризуется специальной целью учреждения фондов, их задачами и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функциями, закрепленными в законодательстве, направленными на финансирование социальных программ; фонд осуществляет реализацию публичного интереса, т. е. потребность граждан в обеспечении мерами социальной защиты; его компетенция определяется как совокупность прав и обязанностей, наличие властных полномочий; фонд обладает правом управления государственной собственностью в пределах предоставленных прав; он наделен полномочиями в применении мер принудительного воздействия для выполнения правовых предписаний.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ПФР обладает определенными организационно-структурными характеристиками: законодательно установленным порядком образования, реорганизации, ликвидации; внутренней управленческой структурой; территориальными пределами деятельности и др.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следует, что статус ПФР включает в себя элементы, присущие правовому статусу органов государственного управления, а именно: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это организованный коллектив людей с определенным порядком формирования, официальным наименованием, печатью, закрепленным порядком комплектования личного состава, распределением управленческих функций;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деятельность фонда характеризуется специальной целью его создания, задачами и функциями, закрепленными в законодательстве, направленными на финансирование социальных программ; реализацией публичного интереса (т. е. потребностью общества в обеспечении социальной защищенности); методами и формами деятельности; компетенцией как совокупностью прав и обязанностей, властных полномочий; возможностью управления государственной собственностью в пределах предоставленных прав; изданием актов управления, обязательных для субъектов обязательного социального страхования; возможностью применения установленных нормативными актами мер принудительного воздействия для выполнения правовых предписаний;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фонд имеет организационную структуру, включающую законодательно определенный порядок образования, реорганизации, ликвидации; имеет определенную нормативными актами внутреннюю функциональную структуру; обозначены территориальные пределы его деятельности.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проводимой административной реформой изменилось управление ПФР и социально-страховыми фондами.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Указе Президента РФ от 9 марта 2004 г. «О системе и структуре федеральных органов исполнительной власти» закреплено положение о том, что федеральное министерство осуществляет координацию деятельности государственных внебюджетных фондов, а также установлен перечень функций, которые осуществляет федеральный министр в отношении государственных внебюджетных фондов. Вместе с тем Типовой регламент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федеральных органов исполнительной власти, утвержденный постановлением Правительства РФ от 19 января 2005 г., определил круг полномочий федерального министра, реализуемых им в отношении государственных внебюджетных фондов и их должностных лиц, однако толкуются эти полномочия неоднозначно.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преобразования финансовых основ обязательного пенсионного страхования с одновременным изменением вертикали власти в стране вызывают необходимость определения правового статуса ПФР и совершенствование законодательства в отношении его полномочий.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деятельности ПФР характерно следующее: нормативное регулирование порядка образования, реорганизации, ликвидации субъектов; подконтрольность государственных внебюджетных фондов; внутренняя организационная структура, органы администрации; процедуры деятельности; право на официальные символы. В отличие от государственных органов, у которых все организационные элементы правового статуса закрепляются в соответствующих положениях об этих органах, организационно-структурный компонент правового статуса ПФР регулируется не только Положением о фонде, но и нормами гражданского законодательства, устанавливающими основные требования к его организационно-правовой форме как юридическому лицу, созданному в качестве государственного учреждения.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черты организационно-структурной части правового статуса ПФР таковы: а) создание, реорганизация и ликвидация производятся только на основании нормативных правовых актов федерального уровня; б) подконтрольность федеральным органам контроля общей и специальной компетенции, контролирующим использование его собственных средств наряду с бюджетными средствами; в) однотипность внутренней структуры ПФР, характеризуемая наличием двух органов – правления фонда и исполнительной дирекции фонда, подотчетных соответствующим органам государственной власти; г) постоянное местонахождение центрального органа фонда –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 а также использование официальных символов Российской Федерации в печатях и названиях фондов.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структура и региональное построение отделений ПФР, несмотря на значительное сходство, имеют и существенные различия. Указанные особенности отражены в положениях о ПФР и территориальных отделениях ПФР. В то же время ПФР обладает свойствами, порожденными двойственностью его правового статуса, которые не позволяют однозначно отнести его к органам государственного управления: фонд не является автономной частью государственного аппарата; является самостоятельным юридическим лицом, действующим не от имени государства, а по его поручению от собственного имени;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самостоятельную ответственность,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ответственность государства за действия фонда как собственника финансово-кредитных учреждений ограничена рамками гражданского законодательства, самостоятельно в процессе своей деятельности фонд создает финансовые ресурсы, являющиеся государственной собственностью, для осуществления своих задач, а не наделяется ими в процессе его организации; он подконтролен органам государственной власти, но не подчинен им;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вышестоящие государственные органы в порядке подчиненности; штатные работники фонда не являются государственными служащими, хотя в ряде случаев действующее законодательство приравнивает их к государственным служащим в части обеспечения бытовым и медицинским обслуживанием, оплаты труда и т. д.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фондом полномочий в отношении финансовых средств опосредуется властными отношениями с государственными органами, осуществляющими от имени Российской Федерации ее права собственника.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отношения возникают в связи с необходимостью получения согласия собственника на распоряжение имуществом в определенных случаях, в связи с осуществлением контроля уполномоченными государственными органами за деятельностью ПФР и др. Отметим, что по отношению к ПФР как государственному учреждению, основанному на праве оперативного управления, уполномоченные государственные органы наделены решающей властью по широкому кругу вопросов.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можно объяснить тем, что ПФР реализует свои полномочия, касающиеся финансовых сре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пр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еделах, установленных законом, в соответствии с целями своей деятельности, заданиями собственника и назначением финансовых средств.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государство как собственник вправе перераспределить финансовые средства ПФР путем принятия федеральных законов. Для ПФР предусмотрен законодательный режим финансового планирования, основными плановыми документами которого являются бюджеты и отчеты об исполнении бюджетов ПФР, принимаемые Федеральным Собранием РФ (в виде федеральных законов).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 России наделены полномочиями по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ПФР, которые во многом определяются правовым режимом финансовых средств ПФР, являющихся государственной собственностью Российской Федерации.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из этих полномочий: создание, реорганизация и ликвидация ПФР; утверждение Положения о фонде (учредительных документов); определение целей, задач и функций фонда; составление и утверждение бюджетов фонда; назначение на должность и освобождение от должности руководителей ПФР; перераспределение финансовых средств фонда; установление целевого расходования денежных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аккумулированных фондом; контроль за сбором, использованием и распределением финансовых средств Фонда.</w:t>
      </w:r>
      <w:proofErr w:type="gramEnd"/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притом что ПФР и ФСС России сами, как фискальные учреждения, наделены полномочиями государственно-властного характера, прежде всего в отношениях с плательщиками страховых взносов и получателями финансовых средств фондов.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административно-правовом статусе ПФР так же, как и в статусе государственных органов, можно выделить четыре основных компонента: целевой,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структурно-организационный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(компетенцию), а также наличие ответственности.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Цели, задачи и функции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ПФР во многом определяют его организационно-структурное построение, сферу деятельности и компетенцию. Главными целями его создания и деятельности является создание государственных гарантий в системе пенсионного обеспечения и управление средствами Пенсионного фонда РФ. Эти цели достигаются в ходе решения следующих задач: поддержание финансовой стабильности и обеспеченности пенсионной сферы; обеспечение прав граждан на социальные выплаты; своевременное и полное финансирование социальных выплат (пенсий, пособий и др.); участие в разработке и реализации государственных программ в социальной сфере;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целевых программ и т. д. Основными функциями ПФР является сбор и аккумулирование обязательных страховых взносов и других финансовых источников; управление собранными финансовыми ресурсами в соответствии с их целевым назначением; осуществление контроля за соблюдением порядка уплаты обязательных страховых взносов; финансирование социальных программ; накопление финансовых резервов для обеспечения устойчивости финансирования социальной сферы;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 обобщение практики применения нормативных актов; осуществление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расходованием финансовых средств ПФР и др.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Компетенция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совокупностью прав и обязанностей (полномочий) по определенному кругу вопросов, выражает сущность правового статуса и представляет собой систему элементов. В соответствии с этим подходом компетенцию ПФР можно определить как совокупность полномочий фонда по вопросам сбора, использования и распределения финансовых средств, являющихся государственной собственностью, а также полномочий по проведению государственной политики в области финансирования социальной сферы. Компетенция ПФР закрепляется в нормативных правовых актах, определяющих правовой статус и регулирующих его деятельность. Закрепление компетенции ПФР осуществляется разными технико-юридическими способами. Во-первых, компетенция фондов устанавливается методом перечисления функций и конкретных полномочий в соответствующем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положении о фонде. Во-вторых, методом приравнивания его полномочий к полномочиям органов исполнительной власти (например, к полномочиям федеральных налоговых органов) при осуществлении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плательщиками установленного порядка уплаты обязательных страховых взносов в фонд.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 способом наделения ПФР государственными полномочиями является их делегирование органами государственной власти. Это делегирование государственных полномочий социальным фондам может осуществляться в соответствии со ст. 125 ГК РФ на основании принятых федеральных законов, указов Президента РФ, постановлений Правительства РФ. При этом эти фонды выступают от имени органов государственной власти и по их специальному поручению. Механизм делегирования полномочий государственных органов является одним из способов «вступления» государства в гражданские правоотношения и опосредованное приобретение им гражданских прав и обязанностей через действия данных фондов. В то же время делегирование полномочий центрального отделения ПФР региональному отделению осуществляется в административно-правовом порядке путем принятия соответствующего правового акта.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ПФР распространяются на всю территорию России, за исключением региональных отделений ПФР, которые являются юридическими лицами и имеют компетенцию, ограниченную территорией функционирования отделения. Разграничение компетенции между центральным органом фонда и его региональными отделениями производится на основании положений о фондах и локальных правовых актов, принимаемых руководящим органом ПФР.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является неотъемлемой частью правового статуса ПФР. Поэтому его должностные лица в процессе осуществления своей деятельности несут правовую ответственность в случае нарушения прав и законных интересов граждан и юридических лиц. Из всех видов ответственности наиболее урегулированной в правовом плане является гражданско-правовая ответственность ПФР. Она наступает и реализуется в соответствии с действующим гражданским законодательством.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виды ответственности ПФР и его должностных лиц регулируются в общем порядке, предусмотренном административным, трудовым и уголовным законодательством. Однако серьезным недостатком действующих нормативных правовых актов является то, что не установлены на законодательном уровне состав и меры ответственности за такое наиболее распространенное нарушение в деятельности фонда, как </w:t>
      </w:r>
      <w:r w:rsidRPr="00E34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нецелевое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финансовых средств. Кроме того, на штатных работников ПФР не распространяются меры дисциплинарной ответственности,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предусмотренные для государственных служащих, поскольку должностные лица и сотрудники ПФР не отнесены к категории государственных служащих, что является еще одним недостатком действующего законодательства. Таким образом, ответственность ПФР и его должностных лиц должна быть предусмотрена законодательными актами с учетом специфики правового статуса и особенностей административной деятельности ПФР.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анализ содержания деятельности ПФР в течение периода времени, с момента его создания и до настоящего времени, показывает, что из финансово-кредитного учреждения он превратился в государственное учреждение.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 ПФР возложены функции, которые, в принципе, не должны относиться к его полномочиям как страховщика по обязательному пенсионному страхованию.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полномочиям относится, например, предоставление ежемесячных денежных выплат отдельным категориям граждан; дополнительное ежемесячное обеспечение отдельных категорий граждан; выплаты по обязательному медицинскому страхованию неработающих пенсионеров; ведение федерального регистра лиц, имеющих право на получение государственной социальной помощи, и др. Все это неизбежно отражается не только на правовом статусе ПФР, но и на эффективности функционирования всей системы обязательного пенсионного страхования.</w:t>
      </w:r>
      <w:proofErr w:type="gramEnd"/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 и подчиненные ему органы составляют многоуровневую систему, управляющую средствами обязательного пенсионного страхования в России: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федеральный уровень – ПФР (правление ПФР, исполнительная дирекция ПФР);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федеральные округа РФ – управления ПФР в федеральных округах (структурные подразделения ПФР);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уровень субъектов РФ – территориальные отделения ПФР (в соответствующих регионах);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местный – районный, городской уровень – управления, отделения или отделы ПФР в районах, городах.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управление пенсионной системой обеспечивается правлением ПФР и его исполнительным органом – исполнительной дирекцией. В субъектах Федерации действуют региональные отделения ПФР, являющиеся юридически самостоятельными для выполнения возложенных на них функций по назначению и выплате пенсий. Местный уровень пенсионной системы составляют пенсионные управления (отделения, отделы, уполномоченные лица ПФР), находящиеся в районах (городах). Они в основном выполняют функции по назначению и выплате пенсий.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ПФР как страховщику характерна централизация управленческих функций на федеральном уровне, начиная с выполнения функций в области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пенсионного обеспечения и заканчивая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на содержание аппарата пенсионной системы.</w:t>
      </w:r>
    </w:p>
    <w:p w:rsidR="000624B5" w:rsidRPr="00E34F79" w:rsidRDefault="000624B5" w:rsidP="000624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ПФР и его нижестоящие органы взаимодействуют со многими министерствами, ведомствами, иными организациями и их структурными подразделениями по вертикали: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Минфин России; Минэкономразвития России и ФНС России; Управление федеральной почтовой связью; ФСС России и фонды ОМС; Госкомстат России; Минюст России; Банк России; Сбербанк; Внешэкономбанк РФ, управляющие пенсионные компании; профсоюзы и подведомственные всем им нижестоящие органы.</w:t>
      </w:r>
    </w:p>
    <w:p w:rsidR="000624B5" w:rsidRPr="00E34F79" w:rsidRDefault="000624B5" w:rsidP="000624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координации деятельности органов ПФР по вопросам реализации конституционных прав граждан на пенсионное обеспечение и взаимодействие их с полномочными представителями Президента РФ созданы управления фонда в федеральных округах, которые являются структурными подразделениями Исполнительной дирекции ПФР.</w:t>
      </w:r>
    </w:p>
    <w:p w:rsidR="00C20CA4" w:rsidRDefault="00C20CA4"/>
    <w:p w:rsidR="000624B5" w:rsidRPr="000624B5" w:rsidRDefault="000624B5">
      <w:pPr>
        <w:rPr>
          <w:rFonts w:ascii="Times New Roman" w:hAnsi="Times New Roman" w:cs="Times New Roman"/>
          <w:b/>
          <w:sz w:val="28"/>
          <w:szCs w:val="28"/>
        </w:rPr>
      </w:pPr>
      <w:r w:rsidRPr="000624B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Дайте общую характеристику органов, осуществляющих пенсионное обеспечение в стране.</w:t>
      </w:r>
    </w:p>
    <w:p w:rsidR="000624B5" w:rsidRPr="00E34F79" w:rsidRDefault="000624B5" w:rsidP="000624B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Какова структура органов, осуществляющих обязательное пенсионное страхование в России?</w:t>
      </w:r>
    </w:p>
    <w:p w:rsidR="000624B5" w:rsidRDefault="000624B5"/>
    <w:sectPr w:rsidR="000624B5" w:rsidSect="00062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B5"/>
    <w:rsid w:val="000624B5"/>
    <w:rsid w:val="00C2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howPopupNote('idp1487344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3565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2020-11-22T14:44:00Z</dcterms:created>
  <dcterms:modified xsi:type="dcterms:W3CDTF">2020-11-22T14:49:00Z</dcterms:modified>
</cp:coreProperties>
</file>