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8F5" w:rsidRDefault="006148F5" w:rsidP="006148F5">
      <w:pPr>
        <w:spacing w:before="100" w:beforeAutospacing="1" w:after="100" w:afterAutospacing="1" w:line="240" w:lineRule="auto"/>
        <w:jc w:val="center"/>
        <w:outlineLvl w:val="0"/>
        <w:rPr>
          <w:rFonts w:ascii="Times New Roman" w:eastAsia="Times New Roman" w:hAnsi="Times New Roman" w:cs="Times New Roman"/>
          <w:color w:val="000000"/>
          <w:kern w:val="36"/>
          <w:sz w:val="28"/>
          <w:szCs w:val="28"/>
          <w:lang w:eastAsia="ru-RU"/>
        </w:rPr>
      </w:pPr>
      <w:r w:rsidRPr="006148F5">
        <w:rPr>
          <w:rFonts w:ascii="Times New Roman" w:eastAsia="Times New Roman" w:hAnsi="Times New Roman" w:cs="Times New Roman"/>
          <w:color w:val="000000"/>
          <w:kern w:val="36"/>
          <w:sz w:val="28"/>
          <w:szCs w:val="28"/>
          <w:lang w:eastAsia="ru-RU"/>
        </w:rPr>
        <w:t>Профессиональная этика адвокатов. Адвокатская тайна. Дисциплинарное производство в отношении адвокатов</w:t>
      </w:r>
    </w:p>
    <w:p w:rsidR="006148F5" w:rsidRDefault="006148F5" w:rsidP="006148F5">
      <w:pPr>
        <w:spacing w:before="100" w:beforeAutospacing="1" w:after="100" w:afterAutospacing="1" w:line="240" w:lineRule="auto"/>
        <w:jc w:val="center"/>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Задание:</w:t>
      </w:r>
    </w:p>
    <w:p w:rsidR="006148F5" w:rsidRPr="006148F5" w:rsidRDefault="006148F5" w:rsidP="006148F5">
      <w:pPr>
        <w:spacing w:before="100" w:beforeAutospacing="1" w:after="100" w:afterAutospacing="1" w:line="240" w:lineRule="auto"/>
        <w:jc w:val="center"/>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Составить конспект и подготовиться к устному ответу</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Важной новеллой современного состояния адвокатуры в России является закрепление норм профессиональной этики адвокатов. Ранее, по аналогии с соответствующими нормами западных стран, создавались кодексы адвокатской этики в отдельных коллегиях адвокатов. Однако уже в Закона об адвокатуре было предусмотрено принятие Кодекса профессиональной этики адвоката как одна из задач Всероссийского съезда адвокатов (п\п 2) п. 2 ст. 36). Кроме того, соблюдение данного кодекса предусмотрено как одна из основных обязанностей адвокатов (п\п 4) п. 1 ст. 7).</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На Первом Всероссийском съезде адвокатов 31 января 2003 года данный кодекс был принят; на Втором и Третьем Всероссийских съездах адвокатов в него были внесены изменения и дополнения.</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Кодекс состоит из преамбулы и двух разделов – «Принципы и нормы профессионального поведения адвоката» и «Процедурные основы дисциплинарного производства».</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На основании раздела первого кодекса можно выделить следующие основные принципы адвокатской этики:</w:t>
      </w:r>
    </w:p>
    <w:p w:rsidR="006148F5" w:rsidRPr="006148F5" w:rsidRDefault="006148F5" w:rsidP="006148F5">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обязательность при всех обстоятельствах сохранять присущие профессии честь и достоинство;</w:t>
      </w:r>
    </w:p>
    <w:p w:rsidR="006148F5" w:rsidRPr="006148F5" w:rsidRDefault="006148F5" w:rsidP="006148F5">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профессиональная независимость;</w:t>
      </w:r>
    </w:p>
    <w:p w:rsidR="006148F5" w:rsidRPr="006148F5" w:rsidRDefault="006148F5" w:rsidP="006148F5">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закон и нравственность в профессии адвоката выше воли доверителя;</w:t>
      </w:r>
    </w:p>
    <w:p w:rsidR="006148F5" w:rsidRPr="006148F5" w:rsidRDefault="006148F5" w:rsidP="006148F5">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необходимость соблюдения адвокатской тайны;</w:t>
      </w:r>
    </w:p>
    <w:p w:rsidR="006148F5" w:rsidRPr="006148F5" w:rsidRDefault="006148F5" w:rsidP="006148F5">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обязанность честно, разумно, добросовестно, квалифицированно, принципиально и своевременно исполнять обязанности, активно защищать права, свободы и интересы доверителей всеми не запрещенными законодательными средствами;</w:t>
      </w:r>
    </w:p>
    <w:p w:rsidR="006148F5" w:rsidRPr="006148F5" w:rsidRDefault="006148F5" w:rsidP="006148F5">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необходимость проявления уважения к правам, чести и достоинству лиц, обратившихся за оказанием юридической помощи, доверителей, коллег и других лиц;</w:t>
      </w:r>
    </w:p>
    <w:p w:rsidR="006148F5" w:rsidRPr="006148F5" w:rsidRDefault="006148F5" w:rsidP="006148F5">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необходимость соблюдения деловой манеры общения и делового стиля одежды.</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Профессиональная этика адвокатов включает в себя 3 основных блока взаимоотношений:</w:t>
      </w:r>
    </w:p>
    <w:p w:rsidR="006148F5" w:rsidRPr="006148F5" w:rsidRDefault="006148F5" w:rsidP="006148F5">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взаимоотношения между адвокатом и доверителем;</w:t>
      </w:r>
    </w:p>
    <w:p w:rsidR="006148F5" w:rsidRPr="006148F5" w:rsidRDefault="006148F5" w:rsidP="006148F5">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lastRenderedPageBreak/>
        <w:t>взаимоотношения между адвокатом и другими участниками процесса (включая суд);</w:t>
      </w:r>
    </w:p>
    <w:p w:rsidR="006148F5" w:rsidRPr="006148F5" w:rsidRDefault="006148F5" w:rsidP="006148F5">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взаимоотношения между адвокатом и другими адвокатами (при этом имеются в виду также и иные юристы, коллеги по профессии).</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Иногда отдельно рассматривается блок взаимоотношений между адвокатом и СМИ.</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Основные этические требования к взаимоотношениям между адвокатом и доверителем заключаются в следующем:</w:t>
      </w:r>
    </w:p>
    <w:p w:rsidR="006148F5" w:rsidRPr="006148F5" w:rsidRDefault="006148F5" w:rsidP="006148F5">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обязанность адвоката сохранять адвокатскую тайну;</w:t>
      </w:r>
    </w:p>
    <w:p w:rsidR="006148F5" w:rsidRPr="006148F5" w:rsidRDefault="006148F5" w:rsidP="006148F5">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недопустимость принятия поручения по делу, если его выполнение будет препятствовать исполнению другого, ранее принятого поручения, а также недопустимость давать лицу, обратившемуся за оказанием юридической помощи, или доверителю заверений и гарантий в отношении результата выполнения поручения;</w:t>
      </w:r>
    </w:p>
    <w:p w:rsidR="006148F5" w:rsidRPr="006148F5" w:rsidRDefault="006148F5" w:rsidP="006148F5">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необходимость при исполнении поручения исходить из презумпции достоверности документов и информации, представленных доверителем;</w:t>
      </w:r>
    </w:p>
    <w:p w:rsidR="006148F5" w:rsidRPr="006148F5" w:rsidRDefault="006148F5" w:rsidP="006148F5">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необходимость не допускать фамильярных отношений с доверителем, а также не ставить себя в долговую зависимость от доверителя;</w:t>
      </w:r>
    </w:p>
    <w:p w:rsidR="006148F5" w:rsidRPr="006148F5" w:rsidRDefault="006148F5" w:rsidP="006148F5">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необходимость при назначении гонорара учитывать объем и сложность работы, продолжительность времени, необходимого для ее выполнения, опыт и квалификацию адвоката, сроки, степень срочности выполнения работы и иные обстоятельства (например, обыкновения данной местности);</w:t>
      </w:r>
    </w:p>
    <w:p w:rsidR="006148F5" w:rsidRPr="006148F5" w:rsidRDefault="006148F5" w:rsidP="006148F5">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при невозможности принятия поручения, а также при расторжении заключенного соглашения об оказании юридической помощи необходимость своевременно сообщить об этом лицу, обратившемуся за оказанием юридической помощи или доверителю;</w:t>
      </w:r>
    </w:p>
    <w:p w:rsidR="006148F5" w:rsidRPr="006148F5" w:rsidRDefault="006148F5" w:rsidP="006148F5">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недопущение ситуаций, когда адвокат является советником, защитником или представителем нескольких сторон, чьи интересы противоречивы, в одном деле;</w:t>
      </w:r>
    </w:p>
    <w:p w:rsidR="006148F5" w:rsidRPr="006148F5" w:rsidRDefault="006148F5" w:rsidP="006148F5">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при распространении информации о себе и своем адвокатском образовании недопущение оценочных характеристик адвоката, отзывов других лиц об адвокате, сравнений с другими адвокатами, критики других адвокатов, заявлений, намеков, двусмысленностей, которые могут ввести в заблуждение потенциальных доверителей или вызывать у них безосновательные надежды.</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Основные этические требования к взаимоотношениям между адвокатом и другими участниками процесса, а также судом, состоят в следующем:</w:t>
      </w:r>
    </w:p>
    <w:p w:rsidR="006148F5" w:rsidRPr="006148F5" w:rsidRDefault="006148F5" w:rsidP="006148F5">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lastRenderedPageBreak/>
        <w:t>при участии или присутствии на судопроизводстве и производстве по делам об административных правонарушениях, адвокат должен соблюдать нормы соответствующего процессуального законодательства, проявлять уважение к суду и другим участникам процесса, следить за соблюдением закона в отношении доверителя и в случае нарушений прав доверителя ходатайствовать об их устранении;</w:t>
      </w:r>
    </w:p>
    <w:p w:rsidR="006148F5" w:rsidRPr="006148F5" w:rsidRDefault="006148F5" w:rsidP="006148F5">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при невозможности по уважительным причинам прибыть в назначенное время для участия в судебном заседании или следственном действии, а также при намерении ходатайствовать о назначении другого времени, адвокат по возможности должен заблаговременно уведомить об этом суд или следователя, а также сообщить об этом другим адвокатам, участвующим в процессе, и согласовать с ними взаимно приемлемое время.</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В отношениях с другими адвокатами, а также другими коллегами по профессии адвокат должен придерживаться следующих этических принципов:</w:t>
      </w:r>
    </w:p>
    <w:p w:rsidR="006148F5" w:rsidRPr="006148F5" w:rsidRDefault="006148F5" w:rsidP="006148F5">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взаимно уважать и соблюдать профессиональные права;</w:t>
      </w:r>
    </w:p>
    <w:p w:rsidR="006148F5" w:rsidRPr="006148F5" w:rsidRDefault="006148F5" w:rsidP="006148F5">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воздерживаться от употребления выражений, умаляющих честь, достоинство или деловую репутацию другого адвоката, при составлении документов и высказываниях при осуществлении адвокатской деятельности;</w:t>
      </w:r>
    </w:p>
    <w:p w:rsidR="006148F5" w:rsidRPr="006148F5" w:rsidRDefault="006148F5" w:rsidP="006148F5">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воздерживаться от употребления в беседах с лицами, обратившимися за оказанием юридической помощи, и с доверителями выражений, порочащих другого адвоката, а также критики правильности действий и консультаций другого адвоката, ранее оказывавшего юридическую помощь этим лицам;</w:t>
      </w:r>
    </w:p>
    <w:p w:rsidR="006148F5" w:rsidRPr="006148F5" w:rsidRDefault="006148F5" w:rsidP="006148F5">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воздерживаться от обсуждения с лицами, обратившимися за оказанием юридической помощи, и с доверителями обоснованности гонорара, взимаемого другими адвокатами; не склонять к заключению соглашения лицо, пришедшее к другому адвокату;</w:t>
      </w:r>
    </w:p>
    <w:p w:rsidR="006148F5" w:rsidRPr="006148F5" w:rsidRDefault="006148F5" w:rsidP="006148F5">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личные отношения между адвокатами не должны влиять на защиту интересов участвующих в деле сторон.</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В рамках профессиональной этики адвокатов особое внимание уделяется вопросам </w:t>
      </w:r>
      <w:r w:rsidRPr="006148F5">
        <w:rPr>
          <w:rFonts w:ascii="Times New Roman" w:eastAsia="Times New Roman" w:hAnsi="Times New Roman" w:cs="Times New Roman"/>
          <w:b/>
          <w:bCs/>
          <w:color w:val="000000"/>
          <w:sz w:val="28"/>
          <w:szCs w:val="28"/>
          <w:lang w:eastAsia="ru-RU"/>
        </w:rPr>
        <w:t>адвокатской тайны</w:t>
      </w:r>
      <w:r w:rsidRPr="006148F5">
        <w:rPr>
          <w:rFonts w:ascii="Times New Roman" w:eastAsia="Times New Roman" w:hAnsi="Times New Roman" w:cs="Times New Roman"/>
          <w:color w:val="000000"/>
          <w:sz w:val="28"/>
          <w:szCs w:val="28"/>
          <w:lang w:eastAsia="ru-RU"/>
        </w:rPr>
        <w:t>. В п. 1 ст. 8 Закона об адвокатуре впервые на законодательном уровне дается определение адвокатской тайны как любых сведений, связанных с оказанием адвокатом юридической помощи своему доверителю. Однако норму п. 1 указанной статьи необходимо рассматривать в неразрывной связи с положением п. 2 данной статьи, где устанавливается важная</w:t>
      </w:r>
      <w:r w:rsidRPr="006148F5">
        <w:rPr>
          <w:rFonts w:ascii="Times New Roman" w:eastAsia="Times New Roman" w:hAnsi="Times New Roman" w:cs="Times New Roman"/>
          <w:b/>
          <w:bCs/>
          <w:i/>
          <w:iCs/>
          <w:color w:val="000000"/>
          <w:sz w:val="28"/>
          <w:szCs w:val="28"/>
          <w:lang w:eastAsia="ru-RU"/>
        </w:rPr>
        <w:t>гарантия адвокатской тайны</w:t>
      </w:r>
      <w:r w:rsidRPr="006148F5">
        <w:rPr>
          <w:rFonts w:ascii="Times New Roman" w:eastAsia="Times New Roman" w:hAnsi="Times New Roman" w:cs="Times New Roman"/>
          <w:color w:val="000000"/>
          <w:sz w:val="28"/>
          <w:szCs w:val="28"/>
          <w:lang w:eastAsia="ru-RU"/>
        </w:rPr>
        <w:t xml:space="preserve">и говорится о том, что 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 Следовательно, российское </w:t>
      </w:r>
      <w:r w:rsidRPr="006148F5">
        <w:rPr>
          <w:rFonts w:ascii="Times New Roman" w:eastAsia="Times New Roman" w:hAnsi="Times New Roman" w:cs="Times New Roman"/>
          <w:color w:val="000000"/>
          <w:sz w:val="28"/>
          <w:szCs w:val="28"/>
          <w:lang w:eastAsia="ru-RU"/>
        </w:rPr>
        <w:lastRenderedPageBreak/>
        <w:t>законодательство отныне признает, что</w:t>
      </w:r>
      <w:r w:rsidRPr="006148F5">
        <w:rPr>
          <w:rFonts w:ascii="Times New Roman" w:eastAsia="Times New Roman" w:hAnsi="Times New Roman" w:cs="Times New Roman"/>
          <w:b/>
          <w:bCs/>
          <w:color w:val="000000"/>
          <w:sz w:val="28"/>
          <w:szCs w:val="28"/>
          <w:lang w:eastAsia="ru-RU"/>
        </w:rPr>
        <w:t>адвокатская тайна</w:t>
      </w:r>
      <w:r w:rsidRPr="006148F5">
        <w:rPr>
          <w:rFonts w:ascii="Times New Roman" w:eastAsia="Times New Roman" w:hAnsi="Times New Roman" w:cs="Times New Roman"/>
          <w:color w:val="000000"/>
          <w:sz w:val="28"/>
          <w:szCs w:val="28"/>
          <w:lang w:eastAsia="ru-RU"/>
        </w:rPr>
        <w:t>– это</w:t>
      </w:r>
      <w:r w:rsidRPr="006148F5">
        <w:rPr>
          <w:rFonts w:ascii="Times New Roman" w:eastAsia="Times New Roman" w:hAnsi="Times New Roman" w:cs="Times New Roman"/>
          <w:color w:val="000000"/>
          <w:sz w:val="28"/>
          <w:szCs w:val="28"/>
          <w:u w:val="single"/>
          <w:lang w:eastAsia="ru-RU"/>
        </w:rPr>
        <w:t>любая информация, полученная адвокатом от граждан либо организаций при обращении к нему как к адвокату по поводу оказания юридической помощи</w:t>
      </w:r>
      <w:r w:rsidRPr="006148F5">
        <w:rPr>
          <w:rFonts w:ascii="Times New Roman" w:eastAsia="Times New Roman" w:hAnsi="Times New Roman" w:cs="Times New Roman"/>
          <w:color w:val="000000"/>
          <w:sz w:val="28"/>
          <w:szCs w:val="28"/>
          <w:lang w:eastAsia="ru-RU"/>
        </w:rPr>
        <w:t>. В этом заключается исключительно важная гарантия, поскольку даже в том случае, если адвокат отказался от принятия на себя поручения на ведение дела (безотносительно того, какого именно – уголовного, гражданского или иного), данная информация не может быть истребована от него, в том числе и в виде свидетельских показаний.</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В Кодексе профессиональной этики адвоката указано, что профессиональная тайна является безусловным приоритетом деятельности адвоката, и срок хранения тайны не ограничен во времени. При этом определено, что правила сохранения профессиональной тайны распространяются на факт обращения к адвокату, включая имена и названия доверителей, все доказательства и документы, собранные адвокатом в ходе подготовки к делу, сведения, полученные адвокатом от доверителей, информацию о доверителе, ставшую известной адвокату в процессе оказания юридической помощи, содержание правовых советов, данных непосредственно доверителю или ему предназначенных, все адвокатское производство по делу (соответственно, полученные в ходе оперативно-розыскных мероприятий или следственных действий (в том числе после приостановления или прекращения статуса адвоката) сведения, предметы и документы могут быть использованы в качестве доказательств обвинения только в тех случаях, когда они не входят в производство адвоката по делам его доверителей), условия соглашения об оказании юридической помощи, включая денежные расчеты между адвокатом и доверителем, любые иные сведения с оказанием адвокатом юридической помощи. Таким образом, в Кодексе профессиональной этики адвоката закреплен примерный перечень основных сведений, составляющих адвокатскую тайну.</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Условием, обеспечивающим возникновение адвокатской тайны, является возможность конфиденциального общения адвоката с его доверителем. Эта возможность предусматривается п\п 5) п. 3 ст. 6 Закона об адвокатуре, согласно которому адвокат вправе беспрепятственно встречаться со своим доверителем наедине, в условиях, обеспечивающих конфиденциальность (в том числе в период его содержания под стражей), без ограничения числа свиданий и их продолжительности. Гарантии реализации этого права адвоката при осуществлении им полномочий защитника в уголовном процессе содержатся в УПК РФ. В соответствии с п\п 3) п. 4 ст. 46 и п\п 9) п. 4 ст. 47 УПК РФ защитник может иметь свидания наедине и конфиденциально соответственно с подозреваемым и обвиняемым, без ограничения их числа и продолжительности, в том числе до первого допроса подозреваемого.</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lastRenderedPageBreak/>
        <w:t>Однако важнейшей составляющей института адвокатской тайны является установленная законом невозможность вызова и допроса адвоката в качестве свидетеля о любых обстоятельствах, составляющих адвокатскую тайну. Фактически это означает предоставление адвокатам определенного </w:t>
      </w:r>
      <w:r w:rsidRPr="006148F5">
        <w:rPr>
          <w:rFonts w:ascii="Times New Roman" w:eastAsia="Times New Roman" w:hAnsi="Times New Roman" w:cs="Times New Roman"/>
          <w:b/>
          <w:bCs/>
          <w:i/>
          <w:iCs/>
          <w:color w:val="000000"/>
          <w:sz w:val="28"/>
          <w:szCs w:val="28"/>
          <w:lang w:eastAsia="ru-RU"/>
        </w:rPr>
        <w:t>свидетельского иммунитета</w:t>
      </w:r>
      <w:r w:rsidRPr="006148F5">
        <w:rPr>
          <w:rFonts w:ascii="Times New Roman" w:eastAsia="Times New Roman" w:hAnsi="Times New Roman" w:cs="Times New Roman"/>
          <w:color w:val="000000"/>
          <w:sz w:val="28"/>
          <w:szCs w:val="28"/>
          <w:lang w:eastAsia="ru-RU"/>
        </w:rPr>
        <w:t>, установленного в п. 2 ст. 8 Закона об адвокатуре, а также в ст. 56 УПК РФ и ст. 69 ГПК РФ. На основании указанных норм можно сделать следующий вывод: указанная процессуальная гарантия заключается в том, что</w:t>
      </w:r>
      <w:r w:rsidRPr="006148F5">
        <w:rPr>
          <w:rFonts w:ascii="Times New Roman" w:eastAsia="Times New Roman" w:hAnsi="Times New Roman" w:cs="Times New Roman"/>
          <w:color w:val="000000"/>
          <w:sz w:val="28"/>
          <w:szCs w:val="28"/>
          <w:u w:val="single"/>
          <w:lang w:eastAsia="ru-RU"/>
        </w:rPr>
        <w:t>адвокат в принципе не может быть допрошен в качестве свидетеля о каких-либо сведениях, которые стали ему известны в связи с оказанием им юридической помощи либо обращением к нему по поводу оказания юридической помощи</w:t>
      </w:r>
      <w:r w:rsidRPr="006148F5">
        <w:rPr>
          <w:rFonts w:ascii="Times New Roman" w:eastAsia="Times New Roman" w:hAnsi="Times New Roman" w:cs="Times New Roman"/>
          <w:color w:val="000000"/>
          <w:sz w:val="28"/>
          <w:szCs w:val="28"/>
          <w:lang w:eastAsia="ru-RU"/>
        </w:rPr>
        <w:t>.</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Вопросы свидетельского иммунитета адвокатов были предметом решений Конституционного Суда РФ, вынесенным по жалобе Паршуткина В.В. и по жалобе Цицкишвили Г.В.</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С указанной процессуальной гарантией адвокатской тайны корреспондирует также положение абз. 1 п. 3 ст. 8 Закона об адвокатуре, согласно которой проведение оперативно-розыскных мероприятий и следственных действий в отношении адвоката (в том числе в жилых и служебных помещениях, используемых им для осуществления адвокатской деятельности) допускается только на основании судебного решения. Данная норма является существенным дополнением к нормам гл. 52 УПК РФ, устанавливающим особенности производства по уголовным делам в отношении отдельных категорий лиц, включая адвокатов.</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Данная норма была предметом рассмотрения Конституционным Судом РФ по жалобе Бородина, Буробина, Быковского и других адвокатов адвокатского бюро «Юстина», и Конституционный Суд РФ указал, что данная норма подлежит применению приоритетно перед нормами УПК России, поскольку является специальной нормой уголовно-процессуального права.</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Однако не менее важной является обязанность самого адвоката не допускать разглашения в какой бы то ни было форме информации, составляющей адвокатскую тайну. Значимость указанной обязанности обусловливается тем, что именно адвокат владеет данной информацией в полном объеме, соединяя со сведениями, предоставленными доверителем, представление о юридической природе дела и перспективе разрешения существующей правовой проблемы. Именно последнее обстоятельство делает исключительно важным соблюдение адвокатской тайны самим адвокатом.</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 xml:space="preserve">Согласно п. 1 ст. 7.1 Федерального закона «О противодействии легализации (отмыванию) доходов, полученных преступным путем, и финансированию терроризма» от 07.08.2001 г., адвокаты обязаны сообщать (уведомлять) компетентные органы о подготовке или осуществлении от имени или по </w:t>
      </w:r>
      <w:r w:rsidRPr="006148F5">
        <w:rPr>
          <w:rFonts w:ascii="Times New Roman" w:eastAsia="Times New Roman" w:hAnsi="Times New Roman" w:cs="Times New Roman"/>
          <w:color w:val="000000"/>
          <w:sz w:val="28"/>
          <w:szCs w:val="28"/>
          <w:lang w:eastAsia="ru-RU"/>
        </w:rPr>
        <w:lastRenderedPageBreak/>
        <w:t>поручению клиента операций с денежными средствами (сделки с недвижимым имуществом, управление денежными средствами, ценными бумагами или иным имуществом клиента, управление банковскими счетами или счетами ценных бумаг, привлечение денежных средств для создания организаций, обеспечения их деятельности или управления ими, создание организаций, обеспечение их деятельности или управление ими, а также купля-продажа организаций), если имеются признаки такой деятельности, подпадающие под сферу действия указанного федерального закона. В соответствии с п. 2 указанной статьи при наличии у адвоката любых оснований полагать, что сделки или финансовые операции осуществляются или могут быть осуществлены в целях легализации (отмыванию) доходов, полученных преступным путем, или финансирования терроризма, он обязан уведомить об этом уполномоченный орган. Положение о порядке передачи информации в Федеральную службу по финансовому мониторингу адвокатами, нотариусами и лицами, осуществляющими предпринимательскую деятельность в сфере оказания юридических или бухгалтерских услуг, утверждено Постановлением Правительства России от 16 февраля 2005 г.</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Вместе с тем согласно п. 5 ст. 7.1 указанного Федерального закона данные требования относятся к сведениям, на которые распространяются требования законодательства Российской Федерации о соблюдении адвокатской тайны.</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Дисциплинарная ответственность адвокатов регулируется Кодексом профессиональной этики – ст. 18 Раздела первого и Разделом вторым (ст. 19-27).</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Целями дисциплинарного производства являются:</w:t>
      </w:r>
    </w:p>
    <w:p w:rsidR="006148F5" w:rsidRPr="006148F5" w:rsidRDefault="006148F5" w:rsidP="006148F5">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своевременное, объективное, справедливое, полное и всестороннее рассмотрение жалоб и их разрешение;</w:t>
      </w:r>
    </w:p>
    <w:p w:rsidR="006148F5" w:rsidRPr="006148F5" w:rsidRDefault="006148F5" w:rsidP="006148F5">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охрана сведений, составляющих тайну личной жизни лиц, обратившихся с жалобой, коммерческую и адвокатскую тайну;</w:t>
      </w:r>
    </w:p>
    <w:p w:rsidR="006148F5" w:rsidRPr="006148F5" w:rsidRDefault="006148F5" w:rsidP="006148F5">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достижение примирения между адвокатом и лицом, подавшим жалобу.</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Однако следует отметить, что для применения норм дисциплинарной ответственности установлены ограничения.</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Во-первых, не может повлечь применения норм дисциплинарной ответственности действие (бездействие) адвоката, формально содержащее признаки нарушения требований законодательства об адвокатской деятельности и кодекса профессиональной этики, однако в силу малозначительности не порочащее честь и достоинство адвоката, не умаляющее авторитет адвокатуры и не причинившее существенного вреда доверителю или адвокатской палате.</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lastRenderedPageBreak/>
        <w:t>Во-вторых, меры дисциплинарной ответственности могут быть применены к адвокату не позднее шести месяцев со дня обнаружения проступка адвоката, не считая времени болезни адвоката, нахождения в отпуске. Кроме того, меры дисциплинарной ответственности могут быть применены к адвокату, если с момента совершения им нарушения прошло не более одного года.</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Мерами дисциплинарной ответственности могут являться:</w:t>
      </w:r>
    </w:p>
    <w:p w:rsidR="006148F5" w:rsidRPr="006148F5" w:rsidRDefault="006148F5" w:rsidP="006148F5">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замечание;</w:t>
      </w:r>
    </w:p>
    <w:p w:rsidR="006148F5" w:rsidRPr="006148F5" w:rsidRDefault="006148F5" w:rsidP="006148F5">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предупреждение;</w:t>
      </w:r>
    </w:p>
    <w:p w:rsidR="006148F5" w:rsidRPr="006148F5" w:rsidRDefault="006148F5" w:rsidP="006148F5">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прекращение статуса адвоката.</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Органами дисциплинарного производства являются квалификационная комиссия и совет адвокатской палаты, членом которой состоит адвокат на момент возбуждения такого производства.</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В кодексе четко определены поводы для начала дисциплинарного производства:</w:t>
      </w:r>
    </w:p>
    <w:p w:rsidR="006148F5" w:rsidRPr="006148F5" w:rsidRDefault="006148F5" w:rsidP="006148F5">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жалоба, поданная в Совет другим адвокатом, доверителем адвоката или его законным представителем, а равно жалоба лица, обратившегося за оказанием юридической помощи, при отказе адвоката принять поручение без достаточных оснований, если оказание помощи было предусмотрено в порядке бесплатной юридической помощи (ст. 26 Закона об адвокатуре);</w:t>
      </w:r>
    </w:p>
    <w:p w:rsidR="006148F5" w:rsidRPr="006148F5" w:rsidRDefault="006148F5" w:rsidP="006148F5">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представление, внесенное в Совет вице-президентом адвокатской палаты либо лицом, его замещающим;</w:t>
      </w:r>
    </w:p>
    <w:p w:rsidR="006148F5" w:rsidRPr="006148F5" w:rsidRDefault="006148F5" w:rsidP="006148F5">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представление, внесенное в адвокатскую палату органом государственной власти, уполномоченным в области адвокатуры;</w:t>
      </w:r>
    </w:p>
    <w:p w:rsidR="006148F5" w:rsidRPr="006148F5" w:rsidRDefault="006148F5" w:rsidP="006148F5">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сообщение суда (судьи) в адрес адвокатской палаты.</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Каждый из указанных документов должен содержать такие сведение, как информация об адвокате, в отношении которого подается жалоба, информация о лице или органе, подающем жалобу, сообщение, в чем конкретно выразилось обжалуемое действий (бездействие) адвоката, обстоятельства, обосновывающие жалобу.</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При наличии определенных обстоятельств, таких, как состоявшееся ранее решение Совета по дисциплинарному производству с теми же участниками по тому же предмету и основанию, состоявшееся ранее решение Совета о прекращении дисциплинарного производства, истечение сроков применения мер дисциплинарной ответственности, возможность дисциплинарного производства исключается.</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Дисциплинарное производство включает 2 стадии:</w:t>
      </w:r>
    </w:p>
    <w:p w:rsidR="006148F5" w:rsidRPr="006148F5" w:rsidRDefault="006148F5" w:rsidP="006148F5">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lastRenderedPageBreak/>
        <w:t>разбирательство в квалификационной комиссии адвокатской палаты субъекта РФ;</w:t>
      </w:r>
    </w:p>
    <w:p w:rsidR="006148F5" w:rsidRPr="006148F5" w:rsidRDefault="006148F5" w:rsidP="006148F5">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разбирательство в совете адвокатской палаты субъекта РФ.</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При этом обе стадии являются обязательными: дисциплинарное производство рассматривается в совете адвокатской палаты субъекта Российской Федерации вне зависимости от того, какое заключение вынесет квалификационная комиссия.</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Разбирательство в квалификационной комиссии состоит в том, что она дает заключение по возбужденному дисциплинарному производству на основании непосредственного исследования доказательств, представленных участниками производства до начала разбирательства, выслушивания их объяснений. По результатам разбирательства квалификационная комиссия вправе вынести одно из следующих заключений:</w:t>
      </w:r>
    </w:p>
    <w:p w:rsidR="006148F5" w:rsidRPr="006148F5" w:rsidRDefault="006148F5" w:rsidP="006148F5">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о наличии в действиях (бездействии) адвоката нарушения норм законодательства об адвокатской деятельности и адвокатуре и (или) кодекса профессиональной этики адвоката, либо о неисполнении или ненадлежащем исполнении им своих обязанностей перед доверителем или адвокатской палатой;</w:t>
      </w:r>
    </w:p>
    <w:p w:rsidR="006148F5" w:rsidRPr="006148F5" w:rsidRDefault="006148F5" w:rsidP="006148F5">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о необходимости прекращения дисциплинарного производства вследствие отсутствия в действиях (бездействии) адвоката нарушения норм законодательства об адвокатской деятельности и адвокатуре и (или) кодекса профессиональной этики адвоката, либо вследствие надлежащего исполнения им своих обязанностей перед доверителем или адвокатской палатой;</w:t>
      </w:r>
    </w:p>
    <w:p w:rsidR="006148F5" w:rsidRPr="006148F5" w:rsidRDefault="006148F5" w:rsidP="006148F5">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о необходимости прекращения дисциплинарного производства вследствие состоявшегося ранее заключения квалификационной комиссии и решения совета этой или иной палаты по производству с теми же участниками по тому же предмету и основанию;</w:t>
      </w:r>
    </w:p>
    <w:p w:rsidR="006148F5" w:rsidRPr="006148F5" w:rsidRDefault="006148F5" w:rsidP="006148F5">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о необходимости прекращения дисциплинарного производства вследствие отзыва жалобы, представления, сообщения, либо примирения лица, подавшего жалобу, и адвоката;</w:t>
      </w:r>
    </w:p>
    <w:p w:rsidR="006148F5" w:rsidRPr="006148F5" w:rsidRDefault="006148F5" w:rsidP="006148F5">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о необходимости прекращения дисциплинарного производства вследствие истечения сроков применения мер дисциплинарной ответственности;</w:t>
      </w:r>
    </w:p>
    <w:p w:rsidR="006148F5" w:rsidRPr="006148F5" w:rsidRDefault="006148F5" w:rsidP="006148F5">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о необходимости прекращения дисциплинарного производства вследствие обнаружившегося в ходе разбирательства отсутствия допустимого повода для возбуждения дисциплинарного производства.</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 xml:space="preserve">Как было указано выше, вне зависимости от заключения квалификационной комиссии, даже в случае рекомендации совету прекратить дисциплинарное производство, совет адвокатской палаты рассматривает данную жалобу. По </w:t>
      </w:r>
      <w:r w:rsidRPr="006148F5">
        <w:rPr>
          <w:rFonts w:ascii="Times New Roman" w:eastAsia="Times New Roman" w:hAnsi="Times New Roman" w:cs="Times New Roman"/>
          <w:color w:val="000000"/>
          <w:sz w:val="28"/>
          <w:szCs w:val="28"/>
          <w:lang w:eastAsia="ru-RU"/>
        </w:rPr>
        <w:lastRenderedPageBreak/>
        <w:t>результатам исследования жалобы совет принимает окончательное решение по данному конкретному дисциплинарному производству.</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Решение совета может быть в соответствии с одним из следующих вариантов:</w:t>
      </w:r>
    </w:p>
    <w:p w:rsidR="006148F5" w:rsidRPr="006148F5" w:rsidRDefault="006148F5" w:rsidP="006148F5">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о наличии в действиях (бездействии) адвоката нарушения норм законодательства об адвокатской деятельности и адвокатуре и (или) кодекса профессиональной этики адвоката, о неисполнении или ненадлежащем исполнении им своих обязанностей перед доверителем или адвокатской палатой и о применении к адвокату мер дисциплинарной ответственности;</w:t>
      </w:r>
    </w:p>
    <w:p w:rsidR="006148F5" w:rsidRPr="006148F5" w:rsidRDefault="006148F5" w:rsidP="006148F5">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о прекращении дисциплинарного производства в отношении адвоката вследствие отсутствия в его действиях (бездействии) нарушения норм законодательства об адвокатской деятельности и адвокатуре и (или) кодекса профессиональной этики адвоката, либо вследствие надлежащего исполнения им своих обязанностей перед доверителем или адвокатской палатой, на основании заключения квалификационной комиссии или вопреки ему, если фактические обстоятельства комиссией установлены правильно, но ею сделана ошибка в применении или толковании закона и кодекса;</w:t>
      </w:r>
    </w:p>
    <w:p w:rsidR="006148F5" w:rsidRPr="006148F5" w:rsidRDefault="006148F5" w:rsidP="006148F5">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о прекращении дисциплинарного производства вследствие состоявшегося ранее заключения квалификационной комиссии и решения совета этой или иной палаты по производству с теми же участниками по тому же предмету и основанию;</w:t>
      </w:r>
    </w:p>
    <w:p w:rsidR="006148F5" w:rsidRPr="006148F5" w:rsidRDefault="006148F5" w:rsidP="006148F5">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о прекращении дисциплинарного производства по жалобе вследствие отзыва жалобы, представления, сообщения либо примирения лица, подавшего жалобу, и адвоката;</w:t>
      </w:r>
    </w:p>
    <w:p w:rsidR="006148F5" w:rsidRPr="006148F5" w:rsidRDefault="006148F5" w:rsidP="006148F5">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о направлении дисциплинарного производства квалификационной комиссии для нового разбирательства вследствие существенного нарушения процедуры, допущенного комиссией при разбирательстве;</w:t>
      </w:r>
    </w:p>
    <w:p w:rsidR="006148F5" w:rsidRPr="006148F5" w:rsidRDefault="006148F5" w:rsidP="006148F5">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о прекращении дисциплинарного производства вследствие истечения сроков применения мер дисциплинарной ответственности, обнаружившегося в ходе разбирательства Советом или комиссией;</w:t>
      </w:r>
    </w:p>
    <w:p w:rsidR="006148F5" w:rsidRPr="006148F5" w:rsidRDefault="006148F5" w:rsidP="006148F5">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о прекращении дисциплинарного производства вследствие малозначительности совершенного адвокатом проступка с указанием адвокату на допущенное нарушение;</w:t>
      </w:r>
    </w:p>
    <w:p w:rsidR="006148F5" w:rsidRPr="006148F5" w:rsidRDefault="006148F5" w:rsidP="006148F5">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о необходимости прекращения дисциплинарного производства вследствие обнаружившегося в ходе разбирательства Советом или комиссией отсутствия допустимого повода для возбуждения дисциплинарного производства.</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О принятом решении совет обязан в 7-дневный срок в письменной форме уведомить адвоката и других участников дисциплинарного производства.</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lastRenderedPageBreak/>
        <w:t>Следует отметить, что адвокат может быть привлечен и к иным видам ответственности. В частности, неисполнение или ненадлежащее исполнение им своих профессиональных обязанностей перед доверителем может повлечь привлечение его к гражданско-правовой (имущественной) ответственности перед последним.</w:t>
      </w:r>
    </w:p>
    <w:p w:rsidR="006148F5" w:rsidRPr="006148F5" w:rsidRDefault="006148F5" w:rsidP="006148F5">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b/>
          <w:bCs/>
          <w:color w:val="000000"/>
          <w:sz w:val="28"/>
          <w:szCs w:val="28"/>
          <w:lang w:eastAsia="ru-RU"/>
        </w:rPr>
        <w:t>Лекция 9. Оформление полномочий адвоката. Соглашение об оказании юридической помощи. Оказание юридической помощи по назначению суда, органов дознания или органов предварительного следствия. Оказание юридической помощи бесплатно</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Вопрос об оформлении полномочий адвоката находится на пересечении законодательства об адвокатуре и процессуального законодательства так же, как и вопрос о полномочиях адвоката. Соответственно, документы, которые должны быть представлены адвокатом, полномочия адвоката, участвующего в качестве представителя доверителя в конституционном, гражданском и административном судопроизводстве, а также в качестве представителя или защитника доверителя в уголовном судопроизводстве и производстве по делам об административных правонарушениях, регламентируются соответствующим процессуальным законодательством Российской Федерации.</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В п. 2 ст. 6 Закона об адвокатуре определяются документы, подтверждающие полномочия адвоката – ордер и доверенность. В случаях, предусмотренных федеральным законом, адвокат должен иметь ордер на исполнение поручения, выдаваемый соответствующим адвокатским образованием. В иных случаях адвокат представляет доверителя на основании доверенности.</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Таким образом, данный вопрос регулируется процессуальным законодательством.</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В ч. 2 ст. 53 Федерального конституционного закона «О Конституционном Суде Российской Федерации» установлено, что представителями сторон могут быть также адвокаты или лица, имеющие ученую степень по юридической специальности, полномочия которых подтверждаются соответствующими документами. Исходя из приведенной нормы, можно утверждать, что в случае представления интересов своих доверителей в Конституционном Суде Российской Федерации адвокат должен представить свое удостоверение для подтверждения наличия адвокатского статуса и ордер на ведение дела для подтверждения наличия у него полномочий представлять интересы доверителя.</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 xml:space="preserve">В гражданском судопроизводстве определено, что полномочия представителя должны быть выражены в доверенности, выданной и оформленной в соответствии с законом (п. 1 ст. 53 ГПК РФ). Кроме того, в п. 5 ст. 53 ГПК РФ предусмотрено, что право адвоката на выступление в суде в </w:t>
      </w:r>
      <w:r w:rsidRPr="006148F5">
        <w:rPr>
          <w:rFonts w:ascii="Times New Roman" w:eastAsia="Times New Roman" w:hAnsi="Times New Roman" w:cs="Times New Roman"/>
          <w:color w:val="000000"/>
          <w:sz w:val="28"/>
          <w:szCs w:val="28"/>
          <w:lang w:eastAsia="ru-RU"/>
        </w:rPr>
        <w:lastRenderedPageBreak/>
        <w:t>качестве представителя удостоверяется ордером, выданным соответствующим адвокатским образованием.</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В арбитражном судопроизводстве в соответствии с п. 3 ст. 61 АПК РФ полномочия адвоката на ведение дела в арбитражном суде удостоверяются в соответствии с федеральным законом. Исходя из этой формулировки, можно предположить, что главным документом, подтверждающим перед арбитражным судом полномочия адвоката на представление интересов доверителя, будет признаваться доверенность, выданная последним.</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В уголовном процессе четко установлено, что адвокат допускается к участию в уголовном деле в качестве защитника по предъявлении удостоверения адвоката и ордера (п. 4 ст. 49 УПК РФ). В то же время в отношении участия в уголовном процессе в качестве представителей интересов потерпевших, гражданских истцов, частных обвинителей или гражданских ответчиков в УПК РФ отсутствуют указания на документы, которым должны быть подтверждены их полномочия.</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При участии адвоката в качестве защитника или представителя в производстве по делам об административных правонарушениях полномочия адвоката согласно п. 3 ст. 25.5 КоАП РФ должны быть удостоверены ордером, выданным адвокатским образованием.</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Кроме того, в соответствии со ст. 18 Федерального закона № 103-ФЗ от 15 июля 1995 года «О содержании под стражей подозреваемых и обвиняемых в совершении преступлений» свидания с адвокатом, участвующим в деле в качестве защитника, предоставляются подозреваемым и обвиняемым по предъявлении адвокатом удостоверения и ордера.</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Форма ордера утверждена Приказом Министерства юстиции Российской Федерации № 217 от 08.08.2002 г.</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Доверенность и ордер – как в совокупности, так и по отдельности, в зависимости от требований процессуального законодательства – сами по себе свидетельствуют о наличии соглашения об оказании юридической помощи, ранее заключенного между адвокатом и его доверителями. Вследствие этого вполне обоснованной представляется норма п. 2 ст. 6 Закона об адвокатуре о том, что никто не вправе требовать от адвоката и его доверителя предъявления соглашения об оказании юридической помощи для вступления адвоката в дело.</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Однако отношения между адвокатом и доверителем в обязательном порядке должны быть урегулированы путем заключения </w:t>
      </w:r>
      <w:r w:rsidRPr="006148F5">
        <w:rPr>
          <w:rFonts w:ascii="Times New Roman" w:eastAsia="Times New Roman" w:hAnsi="Times New Roman" w:cs="Times New Roman"/>
          <w:b/>
          <w:bCs/>
          <w:color w:val="000000"/>
          <w:sz w:val="28"/>
          <w:szCs w:val="28"/>
          <w:lang w:eastAsia="ru-RU"/>
        </w:rPr>
        <w:t>соглашения об оказании юридической помощи</w:t>
      </w:r>
      <w:r w:rsidRPr="006148F5">
        <w:rPr>
          <w:rFonts w:ascii="Times New Roman" w:eastAsia="Times New Roman" w:hAnsi="Times New Roman" w:cs="Times New Roman"/>
          <w:color w:val="000000"/>
          <w:sz w:val="28"/>
          <w:szCs w:val="28"/>
          <w:lang w:eastAsia="ru-RU"/>
        </w:rPr>
        <w:t>, поскольку согласно п. 1 ст. 25 Закона об адвокатуре закона адвокатская деятельность осуществляется на основе соглашения между адвокатом и доверителем.</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lastRenderedPageBreak/>
        <w:t>По общему правилу соглашение должно быть заключено самим адвокатом, а не руководителем адвокатского образования; исключение составляет адвокатское бюро, где соглашение заключается управляющим партнером или иным партнером от имени всех адвокатов (партнеров бюро) на основании выданных ими доверенностей.</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Согласно нормам Закона об адвокатуре (п. 5 ст. 21, п. 15 ст. 22, п. 2 ст. 23) соглашение об оказании юридической помощи подлежит учетной регистрации в документации соответствующего адвокатского образования.</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В п. 2 ст. 25 Закона об адвокатуре установлено, что данное 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По своей юридической природе соглашение об оказании юридической помощи наиболее близко к договору поручения, даже с учетом исключения из Закона об адвокатуре в ныне действующей редакции указания на это. В полной мере это относится к соглашению об оказании помощи в качестве защитника ил представителя в процессуальной сфере. Вместе с тем соглашение об оказании адвокатом некоторых видов юридической помощи (например, консультирование, подготовка проектов документов) имеет черты договора о возмездном оказании услуг.</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Правовые основы договора поручения закреплены в гл. 49 ГК РФ (ст. ст. 971-979). Согласно указанным нормам ГК РФ по </w:t>
      </w:r>
      <w:r w:rsidRPr="006148F5">
        <w:rPr>
          <w:rFonts w:ascii="Times New Roman" w:eastAsia="Times New Roman" w:hAnsi="Times New Roman" w:cs="Times New Roman"/>
          <w:b/>
          <w:bCs/>
          <w:color w:val="000000"/>
          <w:sz w:val="28"/>
          <w:szCs w:val="28"/>
          <w:lang w:eastAsia="ru-RU"/>
        </w:rPr>
        <w:t>договору поручения</w:t>
      </w:r>
      <w:r w:rsidRPr="006148F5">
        <w:rPr>
          <w:rFonts w:ascii="Times New Roman" w:eastAsia="Times New Roman" w:hAnsi="Times New Roman" w:cs="Times New Roman"/>
          <w:color w:val="000000"/>
          <w:sz w:val="28"/>
          <w:szCs w:val="28"/>
          <w:lang w:eastAsia="ru-RU"/>
        </w:rPr>
        <w:t xml:space="preserve">одна сторона (поверенный) обязуется совершить от имени и за счет другой стороны (доверителя) определенные юридические действия. Рассматриваемое соглашение предполагает осуществление таких юридических действий, как оказание юридической помощи. Права и обязанности по сделке, совершенной поверенным, возникают непосредственно у доверителя. Договор поручения может быть заключен с указанием срока, в течение которого поверенный вправе действовать от имени доверителя, или без такого указания. Доверитель обязан уплатить поверенному вознаграждение, если это предусмотрено законом, иными правовыми актами или договором поручения. Адвокат, действующий на основании соглашения, заключенного в форме договора поручения, в качестве поверенного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w:t>
      </w:r>
      <w:r w:rsidRPr="006148F5">
        <w:rPr>
          <w:rFonts w:ascii="Times New Roman" w:eastAsia="Times New Roman" w:hAnsi="Times New Roman" w:cs="Times New Roman"/>
          <w:color w:val="000000"/>
          <w:sz w:val="28"/>
          <w:szCs w:val="28"/>
          <w:lang w:eastAsia="ru-RU"/>
        </w:rPr>
        <w:lastRenderedPageBreak/>
        <w:t>запрос. Поверенный обязан уведомить доверителя о допущенных отступлениях, как только уведомление стало возможным.</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Адвокат как поверенный обязан:</w:t>
      </w:r>
    </w:p>
    <w:p w:rsidR="006148F5" w:rsidRPr="006148F5" w:rsidRDefault="006148F5" w:rsidP="006148F5">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по общему правилу лично исполнять данное ему поручение;</w:t>
      </w:r>
    </w:p>
    <w:p w:rsidR="006148F5" w:rsidRPr="006148F5" w:rsidRDefault="006148F5" w:rsidP="006148F5">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сообщать доверителю по его требованию все сведения о ходе исполнения поручения (например, о ходе судебного процесса, в котором адвокат представляет интересы доверителя);</w:t>
      </w:r>
    </w:p>
    <w:p w:rsidR="006148F5" w:rsidRPr="006148F5" w:rsidRDefault="006148F5" w:rsidP="006148F5">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передавать доверителю без промедления все полученное по сделкам, совершенным во исполнение поручения (к примеру, в случае представления интересов доверителя в исполнительном производстве с правом получения присужденных имущества или денег);</w:t>
      </w:r>
    </w:p>
    <w:p w:rsidR="006148F5" w:rsidRPr="006148F5" w:rsidRDefault="006148F5" w:rsidP="006148F5">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Доверитель обязан:</w:t>
      </w:r>
    </w:p>
    <w:p w:rsidR="006148F5" w:rsidRPr="006148F5" w:rsidRDefault="006148F5" w:rsidP="006148F5">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выдать поверенному доверенность (доверенности) на совершение юридических действий, предусмотренных договором поручения.</w:t>
      </w:r>
    </w:p>
    <w:p w:rsidR="006148F5" w:rsidRPr="006148F5" w:rsidRDefault="006148F5" w:rsidP="006148F5">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возмещать поверенному понесенные издержки, если иное не предусмотрено договором;</w:t>
      </w:r>
    </w:p>
    <w:p w:rsidR="006148F5" w:rsidRPr="006148F5" w:rsidRDefault="006148F5" w:rsidP="006148F5">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обеспечивать поверенного средствами, необходимыми для исполнения поручения, если иное не предусмотрено договором.</w:t>
      </w:r>
    </w:p>
    <w:p w:rsidR="006148F5" w:rsidRPr="006148F5" w:rsidRDefault="006148F5" w:rsidP="006148F5">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без промедления принять от поверенного все исполненное им в соответствии с договором поручения.</w:t>
      </w:r>
    </w:p>
    <w:p w:rsidR="006148F5" w:rsidRPr="006148F5" w:rsidRDefault="006148F5" w:rsidP="006148F5">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уплатить поверенному вознаграждение.</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Договор поручения может быть прекращен вследствие:</w:t>
      </w:r>
    </w:p>
    <w:p w:rsidR="006148F5" w:rsidRPr="006148F5" w:rsidRDefault="006148F5" w:rsidP="006148F5">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отмены поручения доверителем либо отказа поверенного. Доверитель вправе отменить поручение, а поверенный отказаться от него во всякое время. Соглашение об отказе от этого права ничтожно;</w:t>
      </w:r>
    </w:p>
    <w:p w:rsidR="006148F5" w:rsidRPr="006148F5" w:rsidRDefault="006148F5" w:rsidP="006148F5">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смерти доверителя или поверенного, признания кого-либо из них недееспособным, ограниченно дееспособным или безвестно отсутствующим.</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Закон определяет </w:t>
      </w:r>
      <w:r w:rsidRPr="006148F5">
        <w:rPr>
          <w:rFonts w:ascii="Times New Roman" w:eastAsia="Times New Roman" w:hAnsi="Times New Roman" w:cs="Times New Roman"/>
          <w:b/>
          <w:bCs/>
          <w:color w:val="000000"/>
          <w:sz w:val="28"/>
          <w:szCs w:val="28"/>
          <w:lang w:eastAsia="ru-RU"/>
        </w:rPr>
        <w:t>существенные условия соглашения об оказании юридической помощи</w:t>
      </w:r>
      <w:r w:rsidRPr="006148F5">
        <w:rPr>
          <w:rFonts w:ascii="Times New Roman" w:eastAsia="Times New Roman" w:hAnsi="Times New Roman" w:cs="Times New Roman"/>
          <w:color w:val="000000"/>
          <w:sz w:val="28"/>
          <w:szCs w:val="28"/>
          <w:lang w:eastAsia="ru-RU"/>
        </w:rPr>
        <w:t>. Существенными условиями рассматриваемого соглашения признаются следующие условия:</w:t>
      </w:r>
    </w:p>
    <w:p w:rsidR="006148F5" w:rsidRPr="006148F5" w:rsidRDefault="006148F5" w:rsidP="006148F5">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 xml:space="preserve">указание на адвоката (адвокатов), принявшего (принявших) исполнение поручения в качестве поверенного (поверенных), а также </w:t>
      </w:r>
      <w:r w:rsidRPr="006148F5">
        <w:rPr>
          <w:rFonts w:ascii="Times New Roman" w:eastAsia="Times New Roman" w:hAnsi="Times New Roman" w:cs="Times New Roman"/>
          <w:color w:val="000000"/>
          <w:sz w:val="28"/>
          <w:szCs w:val="28"/>
          <w:lang w:eastAsia="ru-RU"/>
        </w:rPr>
        <w:lastRenderedPageBreak/>
        <w:t>на его (их) принадлежность к адвокатскому образованию и адвокатской палате;</w:t>
      </w:r>
    </w:p>
    <w:p w:rsidR="006148F5" w:rsidRPr="006148F5" w:rsidRDefault="006148F5" w:rsidP="006148F5">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предмет поручения;</w:t>
      </w:r>
    </w:p>
    <w:p w:rsidR="006148F5" w:rsidRPr="006148F5" w:rsidRDefault="006148F5" w:rsidP="006148F5">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условия выплаты доверителем вознаграждения за оказываемую юридическую помощь;</w:t>
      </w:r>
    </w:p>
    <w:p w:rsidR="006148F5" w:rsidRPr="006148F5" w:rsidRDefault="006148F5" w:rsidP="006148F5">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порядок и размер компенсации расходов адвоката (адвокатов), связанных с исполнением поручения;</w:t>
      </w:r>
    </w:p>
    <w:p w:rsidR="006148F5" w:rsidRPr="006148F5" w:rsidRDefault="006148F5" w:rsidP="006148F5">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размер и характер ответственности адвоката (адвокатов), принявшего (принявших) исполнение поручения.</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В отношении первого условия – о поверенных по конкретному соглашению – следует отметить, что Законом об адвокатуре не запрещено совместное оказание юридической помощи адвокатами, относящимися к различным адвокатским образованиям и являющимися членами разных адвокатских палат. Иное было нарушением прав доверителей на свободу выбора лиц, к которым они желают обратиться за юридической помощью.</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Соответственно, если поверенными по одному соглашению являются адвокаты, состоящие в различных адвокатских образованиях, то данное соглашение подлежит регистрации в каждом из образований.</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Предметом поручения, указываемым в соглашении, может быть оказание любой юридической помощи, не противоречащей действующему законодательству.</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Условия выплаты доверителем вознаграждения адвокату за оказываемую юридическую помощь также относятся к существенным условиям соглашения об оказании юридической помощи, принимая во внимание возмездный характер как договора поручения, так и договора возмездного оказания услуг. Порядок оплаты может быть самым различным. Так, например, при оказании адвокатом юридической помощи юридическим лицам возможно заключение соглашения об абонентском обслуживании соответствующей организации, предприятия или учреждения. Абонентское обслуживание предполагает оказание адвокатом юридической помощи по самым различным правовым проблемам, возникающим у доверителя, как консультационной, так и представительской. При этом по условиям соглашения могут быть предусмотрены различные формы оплаты помощи адвоката: либо только абонентская плата, либо абонентская плата в сочетании со специальной оплатой отдельных видов юридической помощи (например, представления интересов доверителя в суде).</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 xml:space="preserve">Оказание бесплатной юридической помощи гражданам Российской Федерации в случаях, предусмотренных законом об адвокатуре и в иных случаях, предусмотренных законодательством России, как было указано выше, является обязанностью адвокатов в соответствии с подп. 2) п. 1 ст. 7 </w:t>
      </w:r>
      <w:r w:rsidRPr="006148F5">
        <w:rPr>
          <w:rFonts w:ascii="Times New Roman" w:eastAsia="Times New Roman" w:hAnsi="Times New Roman" w:cs="Times New Roman"/>
          <w:color w:val="000000"/>
          <w:sz w:val="28"/>
          <w:szCs w:val="28"/>
          <w:lang w:eastAsia="ru-RU"/>
        </w:rPr>
        <w:lastRenderedPageBreak/>
        <w:t>Закона об адвокатуре. Это положение направлено на развитие конституционного положения о том, что </w:t>
      </w:r>
      <w:r w:rsidRPr="006148F5">
        <w:rPr>
          <w:rFonts w:ascii="Times New Roman" w:eastAsia="Times New Roman" w:hAnsi="Times New Roman" w:cs="Times New Roman"/>
          <w:color w:val="000000"/>
          <w:sz w:val="28"/>
          <w:szCs w:val="28"/>
          <w:u w:val="single"/>
          <w:lang w:eastAsia="ru-RU"/>
        </w:rPr>
        <w:t>каждому гарантируется право на получение квалифицированной юридической помощи, а в случаях, предусмотренных законом, юридическая помощь оказывается бесплатно</w:t>
      </w:r>
      <w:r w:rsidRPr="006148F5">
        <w:rPr>
          <w:rFonts w:ascii="Times New Roman" w:eastAsia="Times New Roman" w:hAnsi="Times New Roman" w:cs="Times New Roman"/>
          <w:color w:val="000000"/>
          <w:sz w:val="28"/>
          <w:szCs w:val="28"/>
          <w:lang w:eastAsia="ru-RU"/>
        </w:rPr>
        <w:t>(п. 1 ст. 48 Конституции Российской Федерации).</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Перечень лиц, имеющих право на получение бесплатной юридической помощи, определен в п. 1 ст. 26 Закона об адвокатуре. Согласно указанной норме юридическая помощь гражданам Российской Федерации, среднедушевой доход семей которых ниже величины прожиточного минимума, установленного в субъекте Российской Федерации в соответствии с федеральным законодательством, а также одиноко проживающим гражданам Российской Федерации, доходы которых ниже указанной величины, оказывается бесплатно в следующих случаях:</w:t>
      </w:r>
    </w:p>
    <w:p w:rsidR="006148F5" w:rsidRPr="006148F5" w:rsidRDefault="006148F5" w:rsidP="006148F5">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истцам – по рассматриваемым судами первой инстанции делам о взыскании алиментов, возмещении вреда, причиненного смертью кормильца, увечьем или иным повреждением здоровья, связанным с трудовой деятельностью;</w:t>
      </w:r>
    </w:p>
    <w:p w:rsidR="006148F5" w:rsidRPr="006148F5" w:rsidRDefault="006148F5" w:rsidP="006148F5">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ветеранам Великой Отечественной войны – по вопросам, не связанным с предпринимательской деятельностью;</w:t>
      </w:r>
    </w:p>
    <w:p w:rsidR="006148F5" w:rsidRPr="006148F5" w:rsidRDefault="006148F5" w:rsidP="006148F5">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гражданам Российской Федерации – при составлении заявлений о назначении пенсий и пособий;</w:t>
      </w:r>
    </w:p>
    <w:p w:rsidR="006148F5" w:rsidRPr="006148F5" w:rsidRDefault="006148F5" w:rsidP="006148F5">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гражданам Российской Федерации, пострадавшим от политических репрессий, – по вопросам, связанным с реабилитацией.</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Кроме того, </w:t>
      </w:r>
      <w:r w:rsidRPr="006148F5">
        <w:rPr>
          <w:rFonts w:ascii="Times New Roman" w:eastAsia="Times New Roman" w:hAnsi="Times New Roman" w:cs="Times New Roman"/>
          <w:i/>
          <w:iCs/>
          <w:color w:val="000000"/>
          <w:sz w:val="28"/>
          <w:szCs w:val="28"/>
          <w:lang w:eastAsia="ru-RU"/>
        </w:rPr>
        <w:t>юридическая помощь оказывается во всех случаях бесплатно несовершеннолетним, содержащимся в учреждениях системы профилактики безнадзорности и правонарушений несовершеннолетних.</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Перечень является закрытым и не подлежит расширительному толкованию.</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Также следует подчеркнуть, что если адвокат, осуществляя защиту доверителя по уголовному делу, участвует в производстве предварительного расследования или судебном разбирательстве по назначению дознавателя, следователя или суда, то эту помощь нельзя отнести к бесплатной. В п. 5 ст. 50 УПК РФ предусмотрено, что в случае, если адвокат по назначению дознавателя, следователя или суда, то расходы на оплату его труда компенсируются за счет средств федерального бюджета.</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 xml:space="preserve">Нельзя оставить без внимания также положение ст. 50 ГПК РФ, согласно которому суд назначает адвоката в качестве представителя в случае отсутствия представителя у ответчика, место жительства которого неизвестно, а также в других предусмотренных федеральным законом случаях. Это положение является серьезной новеллой гражданского судопроизводства, поскольку ранее участие адвокатов при рассмотрении и </w:t>
      </w:r>
      <w:r w:rsidRPr="006148F5">
        <w:rPr>
          <w:rFonts w:ascii="Times New Roman" w:eastAsia="Times New Roman" w:hAnsi="Times New Roman" w:cs="Times New Roman"/>
          <w:color w:val="000000"/>
          <w:sz w:val="28"/>
          <w:szCs w:val="28"/>
          <w:lang w:eastAsia="ru-RU"/>
        </w:rPr>
        <w:lastRenderedPageBreak/>
        <w:t>разрешении гражданских дел по назначению суда не предусматривалось. В настоящее время эта норма все чаще применяется, в связи с чем необходимо принятие соответствующих нормативных актов, регулирующих порядок оплаты труда адвокатов, выступающих по назначению не только в уголовном, но и в гражданском судопроизводстве.</w:t>
      </w:r>
    </w:p>
    <w:p w:rsidR="006148F5" w:rsidRPr="006148F5" w:rsidRDefault="006148F5" w:rsidP="00614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Вопросы оплаты помощи, оказываемой адвокатом бесплатно в соответствии со ст. 50 ГПК России, урегулированы только Верховным Судом Российской Федерации, который в Обзоре законодательства и судебной практики Верховного Суда Российской Федерации за 3 квартал 2008 года, утвержденном постановлением Президиума Верховного Суда Российской Федерации от 5 декабря 2008 года, указал, что для оплаты в данном случае возможно применение норм, регулирующих оплату труда адвоката, назначаемого по уголовным делам. Таким образом, для оплаты всех форм участия адвоката в судебном процессе по назначению применяются нормы двух подзаконных нормативных актов, регулирующих этот вопрос:</w:t>
      </w:r>
    </w:p>
    <w:p w:rsidR="006148F5" w:rsidRPr="006148F5" w:rsidRDefault="006148F5" w:rsidP="006148F5">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Постановление Правительства Российской Федерации 4 июля 2003 г. № 400 (в редакции от 27 сентября 2007 г. и 22 июля 2008 г.) «О размере оплаты труда адвоката, участвующего в качестве защитника в уголовном судопроизводстве по назначению органов дознания, органов предварительного следствия или суда»;</w:t>
      </w:r>
    </w:p>
    <w:p w:rsidR="006148F5" w:rsidRPr="006148F5" w:rsidRDefault="006148F5" w:rsidP="006148F5">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48F5">
        <w:rPr>
          <w:rFonts w:ascii="Times New Roman" w:eastAsia="Times New Roman" w:hAnsi="Times New Roman" w:cs="Times New Roman"/>
          <w:color w:val="000000"/>
          <w:sz w:val="28"/>
          <w:szCs w:val="28"/>
          <w:lang w:eastAsia="ru-RU"/>
        </w:rPr>
        <w:t>Приказ Министра юстиции Российской Федерации и Министра финансов Российской Федерации от 15 октября 2007 г. № 199/87н «Об утверждении порядка расчета оплаты труда адвоката, участвующего в качестве защитника в уголовном судопроизводстве по назначению органов дознания, органов предварительного следствия или суда, в зависимости от сложности уголовного дела».</w:t>
      </w:r>
    </w:p>
    <w:p w:rsidR="002B2C6D" w:rsidRPr="006148F5" w:rsidRDefault="002B2C6D">
      <w:pPr>
        <w:rPr>
          <w:rFonts w:ascii="Times New Roman" w:hAnsi="Times New Roman" w:cs="Times New Roman"/>
          <w:sz w:val="28"/>
          <w:szCs w:val="28"/>
        </w:rPr>
      </w:pPr>
    </w:p>
    <w:sectPr w:rsidR="002B2C6D" w:rsidRPr="006148F5" w:rsidSect="002B2C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688"/>
    <w:multiLevelType w:val="multilevel"/>
    <w:tmpl w:val="1C486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C82AE6"/>
    <w:multiLevelType w:val="multilevel"/>
    <w:tmpl w:val="0DF49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402AE6"/>
    <w:multiLevelType w:val="multilevel"/>
    <w:tmpl w:val="EF5AE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B022CE"/>
    <w:multiLevelType w:val="multilevel"/>
    <w:tmpl w:val="026AD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FE1A67"/>
    <w:multiLevelType w:val="multilevel"/>
    <w:tmpl w:val="39341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A8018F"/>
    <w:multiLevelType w:val="multilevel"/>
    <w:tmpl w:val="14E4B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12656E"/>
    <w:multiLevelType w:val="multilevel"/>
    <w:tmpl w:val="DE42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DB4DAA"/>
    <w:multiLevelType w:val="multilevel"/>
    <w:tmpl w:val="7250F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B73890"/>
    <w:multiLevelType w:val="multilevel"/>
    <w:tmpl w:val="3D927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6D4D89"/>
    <w:multiLevelType w:val="multilevel"/>
    <w:tmpl w:val="A9386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7548E5"/>
    <w:multiLevelType w:val="multilevel"/>
    <w:tmpl w:val="5D48E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F57B1D"/>
    <w:multiLevelType w:val="multilevel"/>
    <w:tmpl w:val="9FF28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572ED6"/>
    <w:multiLevelType w:val="multilevel"/>
    <w:tmpl w:val="0A9A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5D620E"/>
    <w:multiLevelType w:val="multilevel"/>
    <w:tmpl w:val="18587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8A5244"/>
    <w:multiLevelType w:val="multilevel"/>
    <w:tmpl w:val="6DA02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830884"/>
    <w:multiLevelType w:val="multilevel"/>
    <w:tmpl w:val="E37C8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1C065B"/>
    <w:multiLevelType w:val="multilevel"/>
    <w:tmpl w:val="D886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1"/>
  </w:num>
  <w:num w:numId="3">
    <w:abstractNumId w:val="12"/>
  </w:num>
  <w:num w:numId="4">
    <w:abstractNumId w:val="2"/>
  </w:num>
  <w:num w:numId="5">
    <w:abstractNumId w:val="14"/>
  </w:num>
  <w:num w:numId="6">
    <w:abstractNumId w:val="10"/>
  </w:num>
  <w:num w:numId="7">
    <w:abstractNumId w:val="15"/>
  </w:num>
  <w:num w:numId="8">
    <w:abstractNumId w:val="8"/>
  </w:num>
  <w:num w:numId="9">
    <w:abstractNumId w:val="9"/>
  </w:num>
  <w:num w:numId="10">
    <w:abstractNumId w:val="0"/>
  </w:num>
  <w:num w:numId="11">
    <w:abstractNumId w:val="5"/>
  </w:num>
  <w:num w:numId="12">
    <w:abstractNumId w:val="4"/>
  </w:num>
  <w:num w:numId="13">
    <w:abstractNumId w:val="6"/>
  </w:num>
  <w:num w:numId="14">
    <w:abstractNumId w:val="7"/>
  </w:num>
  <w:num w:numId="15">
    <w:abstractNumId w:val="1"/>
  </w:num>
  <w:num w:numId="16">
    <w:abstractNumId w:val="3"/>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148F5"/>
    <w:rsid w:val="001D244D"/>
    <w:rsid w:val="002B2C6D"/>
    <w:rsid w:val="006148F5"/>
    <w:rsid w:val="00BF7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C6D"/>
  </w:style>
  <w:style w:type="paragraph" w:styleId="1">
    <w:name w:val="heading 1"/>
    <w:basedOn w:val="a"/>
    <w:link w:val="10"/>
    <w:uiPriority w:val="9"/>
    <w:qFormat/>
    <w:rsid w:val="006148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48F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148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148F5"/>
    <w:rPr>
      <w:i/>
      <w:iCs/>
    </w:rPr>
  </w:style>
</w:styles>
</file>

<file path=word/webSettings.xml><?xml version="1.0" encoding="utf-8"?>
<w:webSettings xmlns:r="http://schemas.openxmlformats.org/officeDocument/2006/relationships" xmlns:w="http://schemas.openxmlformats.org/wordprocessingml/2006/main">
  <w:divs>
    <w:div w:id="184235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5467</Words>
  <Characters>31167</Characters>
  <Application>Microsoft Office Word</Application>
  <DocSecurity>0</DocSecurity>
  <Lines>259</Lines>
  <Paragraphs>73</Paragraphs>
  <ScaleCrop>false</ScaleCrop>
  <Company/>
  <LinksUpToDate>false</LinksUpToDate>
  <CharactersWithSpaces>36561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2</cp:revision>
  <dcterms:created xsi:type="dcterms:W3CDTF">2020-11-25T18:02:00Z</dcterms:created>
  <dcterms:modified xsi:type="dcterms:W3CDTF">2020-11-25T18:02:00Z</dcterms:modified>
</cp:coreProperties>
</file>