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0A" w:rsidRDefault="00CB410A" w:rsidP="00FE1A4B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(16.11. – 20.11.20)</w:t>
      </w:r>
    </w:p>
    <w:p w:rsidR="00A01786" w:rsidRPr="00CB410A" w:rsidRDefault="00CB410A" w:rsidP="00FE1A4B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2. П</w:t>
      </w:r>
      <w:r w:rsidR="00A01786" w:rsidRPr="00CB41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одсудность</w:t>
      </w:r>
    </w:p>
    <w:p w:rsidR="00A01786" w:rsidRDefault="00A01786" w:rsidP="00FE1A4B">
      <w:pPr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значение подсудности</w:t>
      </w:r>
    </w:p>
    <w:p w:rsidR="00CB410A" w:rsidRPr="00CB410A" w:rsidRDefault="00CB410A" w:rsidP="00FE1A4B">
      <w:pPr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Подсудность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совокупность признаков уголовного дела, в завис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которых закон определяет, каким судом дело будет рассмотрено по первой и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станции.</w:t>
      </w:r>
    </w:p>
    <w:p w:rsid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подсудности уголовных дел заключается в том, что она:</w:t>
      </w:r>
    </w:p>
    <w:p w:rsid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упорядочивает судопроизводство, способствует его оперативности. Для исключения волокиты и неоднократной передачи уголовного дела 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з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запрещены споры о подсудности между судами. Любое уголовное дело, переданное из одного суда в другой в установленном законом порядке, подл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безусловному принятию к производству тем судом, которому оно передано (ст. 36 УПК);</w:t>
      </w:r>
    </w:p>
    <w:p w:rsid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способствует вынесению законного, обоснованного и справедливого приг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 Согласно ст. 31 УПК уголовные дела распределяются между судами так, что большинство из них, прежде всего о преступлениях небольшой и сре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тяжести, разрешается по существу мировыми судьями и районными суд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Вместе с тем дела о тяжких и особо тяжких преступлениях, т.е. наиболее сложные дела, рассматриваются в вышестоящих судах, судьи которых облад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большим опытом и знаниями;</w:t>
      </w:r>
    </w:p>
    <w:p w:rsidR="00A01786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в российской правовой системе реализацию междун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родно-правовых стандартов,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права обвиняемого на «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судью. В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47 Конституции РФ 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указано: «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быть лишен права на ра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его дела в том суде и тем судьей, к подсуднос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которых оно отн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законом»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положения нашли отражение в ст. 31—36 УПК.</w:t>
      </w:r>
    </w:p>
    <w:p w:rsidR="00CB410A" w:rsidRPr="00CB410A" w:rsidRDefault="00CB410A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86" w:rsidRPr="00CB410A" w:rsidRDefault="00A01786" w:rsidP="00FE1A4B">
      <w:pPr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подсудности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Подсудность уголовных дел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закреплена в ст. 31 УПК. Выделяют чет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ее вида: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территориальная, персональная, исключительная.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(родовая) подсудность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предметом каждого уголовного дела, т.е. квалификацией преступления, совершенного лицом, пр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влекаемым к уголовной ответственности. В зависимости от квалификации 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опасного деяния закон определяет подсудность дел мировому судье, райо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суду, судам субъектов РФ, гарнизонному и окружному (флотскому) вое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суду (ч. 1—3, 5, 6 ст. 31 УПК).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подсудность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общему правилу, определяется м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преступления. Уголовное дело рассматривается тем судом, в районе деятельности которого совершено преступное деяние (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32 УПК).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место совершения преступления не всегда совпадает с границами одного района. Поэтому в случае, если преступление совершается на территории деятельности различных судов (длящееся или продолжаемое пр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ступление), то уголовное дело подсудно суду по месту окончания преступл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Кроме того, в случае совершения нескольких преступлений в разных ме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уголовное дело рассматривается судом, юрисдикция которого распростр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на место совершения большинства расследованных по данному делу преступл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или наиболее тяжкого из них (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ст. 32 УПК).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допускает возможность изменения территориальной подсудности до начала судебного разбирательства по основаниям, указанным в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35 УПК. Вопрос об этом разрешается председателем вышестоящего суда или его заме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тителем в порядке, установленном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3, 4 и 6 ст. 125 УПК.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Персональная подсудность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статусом субъекта, обвиня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в совершении преступления, т.е. личностью подсудимого (например, в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жащий или гражданин, проходящий военные сборы).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Подсудность уголовных дел военным судам определяется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5, 6 и 8 ст. 31 УПК, а также Федеральным конституционным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23.06.1999 № 1-ФКЗ «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судах Российской Федерации»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7 этого Закона во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судам подсудны «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преступлениях, совершенных в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еннослужащими и гражданами, проходящими военные сборы, дела о престу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лениях, совершенных гражданами (иностранными гражданами) в период пр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ими военной службы, военных сборов, а также дела, отнесенные к комп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 военных судов УПК»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786" w:rsidRPr="00CB410A" w:rsidRDefault="00A01786" w:rsidP="00FE1A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установлены правила определения подсудности при соединении уголовных дел. Так, в случае обвинения одного лица или гру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лиц в совершении нескольких преступлений, уголовные дела о которых подсудны судам разных уровней, уголовное дело </w:t>
      </w:r>
      <w:proofErr w:type="gramStart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преступлениях ра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вышестоящим судом (ч. 1 ст. 33 УПК).</w:t>
      </w:r>
    </w:p>
    <w:p w:rsidR="00FE1DDD" w:rsidRDefault="00CB410A" w:rsidP="00FE1A4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10A" w:rsidRPr="00CB410A" w:rsidRDefault="00CB410A" w:rsidP="00FE1A4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A">
        <w:rPr>
          <w:rFonts w:ascii="Times New Roman" w:hAnsi="Times New Roman" w:cs="Times New Roman"/>
          <w:sz w:val="28"/>
          <w:szCs w:val="28"/>
        </w:rPr>
        <w:t>Сравните предметную подсудность мировых судей, районных судов, верховных судов республик, краевых (областных) судов, судов городов фед</w:t>
      </w:r>
      <w:r w:rsidRPr="00CB410A">
        <w:rPr>
          <w:rFonts w:ascii="Times New Roman" w:hAnsi="Times New Roman" w:cs="Times New Roman"/>
          <w:sz w:val="28"/>
          <w:szCs w:val="28"/>
        </w:rPr>
        <w:t>е</w:t>
      </w:r>
      <w:r w:rsidRPr="00CB410A">
        <w:rPr>
          <w:rFonts w:ascii="Times New Roman" w:hAnsi="Times New Roman" w:cs="Times New Roman"/>
          <w:sz w:val="28"/>
          <w:szCs w:val="28"/>
        </w:rPr>
        <w:t>рального зн</w:t>
      </w:r>
      <w:r w:rsidRPr="00CB410A">
        <w:rPr>
          <w:rFonts w:ascii="Times New Roman" w:hAnsi="Times New Roman" w:cs="Times New Roman"/>
          <w:sz w:val="28"/>
          <w:szCs w:val="28"/>
        </w:rPr>
        <w:t>а</w:t>
      </w:r>
      <w:r w:rsidRPr="00CB410A">
        <w:rPr>
          <w:rFonts w:ascii="Times New Roman" w:hAnsi="Times New Roman" w:cs="Times New Roman"/>
          <w:sz w:val="28"/>
          <w:szCs w:val="28"/>
        </w:rPr>
        <w:t>чения, судов автономных областей и автономных округов. Какими способами она определяется?</w:t>
      </w:r>
      <w:r>
        <w:rPr>
          <w:rFonts w:ascii="Times New Roman" w:hAnsi="Times New Roman" w:cs="Times New Roman"/>
          <w:sz w:val="28"/>
          <w:szCs w:val="28"/>
        </w:rPr>
        <w:t xml:space="preserve"> Запишите ответ.</w:t>
      </w:r>
    </w:p>
    <w:sectPr w:rsidR="00CB410A" w:rsidRPr="00CB410A" w:rsidSect="00CB4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726"/>
    <w:multiLevelType w:val="multilevel"/>
    <w:tmpl w:val="451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1786"/>
    <w:rsid w:val="00082060"/>
    <w:rsid w:val="00A01786"/>
    <w:rsid w:val="00CB410A"/>
    <w:rsid w:val="00ED141C"/>
    <w:rsid w:val="00FE1A4B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D"/>
  </w:style>
  <w:style w:type="paragraph" w:styleId="1">
    <w:name w:val="heading 1"/>
    <w:basedOn w:val="a"/>
    <w:link w:val="10"/>
    <w:uiPriority w:val="9"/>
    <w:qFormat/>
    <w:rsid w:val="00A0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57D4-E50B-49D5-A7CD-21F7490C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2020-11-11T16:39:00Z</dcterms:created>
  <dcterms:modified xsi:type="dcterms:W3CDTF">2020-11-14T06:30:00Z</dcterms:modified>
</cp:coreProperties>
</file>