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08" w:rsidRPr="007F780E" w:rsidRDefault="00E71208" w:rsidP="00E71208">
      <w:pPr>
        <w:overflowPunct/>
        <w:autoSpaceDE/>
        <w:autoSpaceDN/>
        <w:adjustRightInd/>
        <w:ind w:firstLine="709"/>
        <w:jc w:val="both"/>
        <w:textAlignment w:val="auto"/>
        <w:rPr>
          <w:rFonts w:ascii="Times New Roman" w:hAnsi="Times New Roman"/>
          <w:b/>
          <w:color w:val="000000"/>
          <w:kern w:val="0"/>
          <w:sz w:val="24"/>
          <w:szCs w:val="24"/>
        </w:rPr>
      </w:pPr>
      <w:r w:rsidRPr="007F780E">
        <w:rPr>
          <w:rFonts w:ascii="Times New Roman" w:hAnsi="Times New Roman"/>
          <w:b/>
          <w:color w:val="000000"/>
          <w:kern w:val="0"/>
          <w:sz w:val="24"/>
          <w:szCs w:val="24"/>
        </w:rPr>
        <w:t>Задание:</w:t>
      </w:r>
    </w:p>
    <w:p w:rsidR="00E71208" w:rsidRPr="007F780E" w:rsidRDefault="00E71208" w:rsidP="00E71208">
      <w:pPr>
        <w:numPr>
          <w:ilvl w:val="0"/>
          <w:numId w:val="13"/>
        </w:numPr>
        <w:overflowPunct/>
        <w:autoSpaceDE/>
        <w:autoSpaceDN/>
        <w:adjustRightInd/>
        <w:spacing w:after="160" w:line="259" w:lineRule="auto"/>
        <w:ind w:right="15"/>
        <w:contextualSpacing/>
        <w:jc w:val="both"/>
        <w:textAlignment w:val="auto"/>
        <w:rPr>
          <w:rFonts w:ascii="Times New Roman" w:hAnsi="Times New Roman"/>
          <w:b/>
          <w:color w:val="000000"/>
          <w:kern w:val="0"/>
          <w:sz w:val="24"/>
          <w:szCs w:val="24"/>
        </w:rPr>
      </w:pPr>
      <w:r w:rsidRPr="007F780E">
        <w:rPr>
          <w:rFonts w:ascii="Times New Roman" w:hAnsi="Times New Roman"/>
          <w:b/>
          <w:color w:val="000000"/>
          <w:kern w:val="0"/>
          <w:sz w:val="24"/>
          <w:szCs w:val="24"/>
        </w:rPr>
        <w:t>Написать конспект лекции</w:t>
      </w:r>
    </w:p>
    <w:p w:rsidR="00E71208" w:rsidRPr="007F780E" w:rsidRDefault="00E71208" w:rsidP="00E71208">
      <w:pPr>
        <w:numPr>
          <w:ilvl w:val="0"/>
          <w:numId w:val="13"/>
        </w:numPr>
        <w:overflowPunct/>
        <w:autoSpaceDE/>
        <w:autoSpaceDN/>
        <w:adjustRightInd/>
        <w:spacing w:after="160" w:line="259" w:lineRule="auto"/>
        <w:ind w:right="15"/>
        <w:contextualSpacing/>
        <w:jc w:val="both"/>
        <w:textAlignment w:val="auto"/>
        <w:rPr>
          <w:rFonts w:ascii="Times New Roman" w:hAnsi="Times New Roman"/>
          <w:b/>
          <w:color w:val="000000"/>
          <w:kern w:val="0"/>
          <w:sz w:val="24"/>
          <w:szCs w:val="24"/>
        </w:rPr>
      </w:pPr>
      <w:r w:rsidRPr="007F780E">
        <w:rPr>
          <w:rFonts w:ascii="Times New Roman" w:hAnsi="Times New Roman"/>
          <w:b/>
          <w:color w:val="000000"/>
          <w:kern w:val="0"/>
          <w:sz w:val="24"/>
          <w:szCs w:val="24"/>
        </w:rPr>
        <w:t>Ответить на контрольные вопросы</w:t>
      </w:r>
    </w:p>
    <w:p w:rsidR="00E71208" w:rsidRDefault="00E71208" w:rsidP="00E71208">
      <w:pPr>
        <w:overflowPunct/>
        <w:autoSpaceDE/>
        <w:autoSpaceDN/>
        <w:adjustRightInd/>
        <w:jc w:val="center"/>
        <w:textAlignment w:val="auto"/>
        <w:rPr>
          <w:rFonts w:ascii="Times New Roman" w:hAnsi="Times New Roman"/>
          <w:b/>
          <w:color w:val="000000"/>
          <w:kern w:val="0"/>
          <w:sz w:val="24"/>
          <w:szCs w:val="24"/>
        </w:rPr>
      </w:pPr>
    </w:p>
    <w:p w:rsidR="0042503F" w:rsidRPr="00891AEB" w:rsidRDefault="0042503F" w:rsidP="00260015">
      <w:pPr>
        <w:shd w:val="clear" w:color="auto" w:fill="FFFFFF"/>
        <w:jc w:val="center"/>
        <w:rPr>
          <w:rFonts w:ascii="Times New Roman" w:hAnsi="Times New Roman"/>
          <w:b/>
          <w:bCs/>
          <w:color w:val="000000"/>
          <w:sz w:val="24"/>
          <w:szCs w:val="24"/>
        </w:rPr>
      </w:pPr>
      <w:r w:rsidRPr="00891AEB">
        <w:rPr>
          <w:rFonts w:ascii="Times New Roman" w:hAnsi="Times New Roman"/>
          <w:b/>
          <w:bCs/>
          <w:color w:val="000000"/>
          <w:spacing w:val="-1"/>
          <w:sz w:val="24"/>
          <w:szCs w:val="24"/>
        </w:rPr>
        <w:t>Тема</w:t>
      </w:r>
      <w:r w:rsidR="00260015" w:rsidRPr="00891AEB">
        <w:rPr>
          <w:rFonts w:ascii="Times New Roman" w:hAnsi="Times New Roman"/>
          <w:b/>
          <w:bCs/>
          <w:color w:val="000000"/>
          <w:spacing w:val="-1"/>
          <w:sz w:val="24"/>
          <w:szCs w:val="24"/>
        </w:rPr>
        <w:t xml:space="preserve"> Судебное д</w:t>
      </w:r>
      <w:r w:rsidRPr="00891AEB">
        <w:rPr>
          <w:rFonts w:ascii="Times New Roman" w:hAnsi="Times New Roman"/>
          <w:b/>
          <w:bCs/>
          <w:color w:val="000000"/>
          <w:sz w:val="24"/>
          <w:szCs w:val="24"/>
        </w:rPr>
        <w:t>оказывание и доказательства</w:t>
      </w:r>
    </w:p>
    <w:p w:rsidR="00260015" w:rsidRPr="00891AEB" w:rsidRDefault="00260015" w:rsidP="0042503F">
      <w:pPr>
        <w:shd w:val="clear" w:color="auto" w:fill="FFFFFF"/>
        <w:ind w:firstLine="709"/>
        <w:jc w:val="center"/>
        <w:rPr>
          <w:rFonts w:ascii="Times New Roman" w:hAnsi="Times New Roman"/>
          <w:b/>
          <w:bCs/>
          <w:color w:val="000000"/>
          <w:sz w:val="24"/>
          <w:szCs w:val="24"/>
        </w:rPr>
      </w:pPr>
    </w:p>
    <w:p w:rsidR="00260015" w:rsidRPr="00891AEB" w:rsidRDefault="00260015" w:rsidP="00260015">
      <w:pPr>
        <w:shd w:val="clear" w:color="auto" w:fill="FFFFFF"/>
        <w:ind w:firstLine="709"/>
        <w:rPr>
          <w:rFonts w:ascii="Times New Roman" w:hAnsi="Times New Roman"/>
          <w:bCs/>
          <w:color w:val="000000"/>
          <w:sz w:val="24"/>
          <w:szCs w:val="24"/>
        </w:rPr>
      </w:pPr>
      <w:r w:rsidRPr="00891AEB">
        <w:rPr>
          <w:rFonts w:ascii="Times New Roman" w:hAnsi="Times New Roman"/>
          <w:bCs/>
          <w:color w:val="000000"/>
          <w:sz w:val="24"/>
          <w:szCs w:val="24"/>
        </w:rPr>
        <w:t>План:</w:t>
      </w:r>
    </w:p>
    <w:p w:rsidR="00260015" w:rsidRPr="00891AEB" w:rsidRDefault="00260015" w:rsidP="0042503F">
      <w:pPr>
        <w:shd w:val="clear" w:color="auto" w:fill="FFFFFF"/>
        <w:ind w:firstLine="709"/>
        <w:jc w:val="center"/>
        <w:rPr>
          <w:rFonts w:ascii="Times New Roman" w:hAnsi="Times New Roman"/>
          <w:bCs/>
          <w:color w:val="000000"/>
          <w:sz w:val="24"/>
          <w:szCs w:val="24"/>
        </w:rPr>
      </w:pPr>
    </w:p>
    <w:p w:rsidR="0042503F" w:rsidRPr="00891AEB" w:rsidRDefault="00260015" w:rsidP="0042503F">
      <w:pPr>
        <w:shd w:val="clear" w:color="auto" w:fill="FFFFFF"/>
        <w:ind w:firstLine="709"/>
        <w:jc w:val="both"/>
        <w:rPr>
          <w:rFonts w:ascii="Times New Roman" w:hAnsi="Times New Roman"/>
          <w:color w:val="000000"/>
          <w:sz w:val="24"/>
          <w:szCs w:val="24"/>
        </w:rPr>
      </w:pPr>
      <w:r w:rsidRPr="00891AEB">
        <w:rPr>
          <w:rFonts w:ascii="Times New Roman" w:hAnsi="Times New Roman"/>
          <w:color w:val="000000"/>
          <w:sz w:val="24"/>
          <w:szCs w:val="24"/>
        </w:rPr>
        <w:t xml:space="preserve">1. </w:t>
      </w:r>
      <w:r w:rsidR="0042503F" w:rsidRPr="00891AEB">
        <w:rPr>
          <w:rFonts w:ascii="Times New Roman" w:hAnsi="Times New Roman"/>
          <w:color w:val="000000"/>
          <w:sz w:val="24"/>
          <w:szCs w:val="24"/>
        </w:rPr>
        <w:t>Понятие и цель судебного доказывания. Понятие судебных доказательств. Фактические данные и средства доказывания. Доказательственные факты.</w:t>
      </w:r>
    </w:p>
    <w:p w:rsidR="0042503F" w:rsidRPr="00891AEB" w:rsidRDefault="0042503F" w:rsidP="0042503F">
      <w:pPr>
        <w:shd w:val="clear" w:color="auto" w:fill="FFFFFF"/>
        <w:ind w:firstLine="709"/>
        <w:jc w:val="both"/>
        <w:rPr>
          <w:rFonts w:ascii="Times New Roman" w:hAnsi="Times New Roman"/>
          <w:color w:val="000000"/>
          <w:sz w:val="24"/>
          <w:szCs w:val="24"/>
        </w:rPr>
      </w:pPr>
      <w:r w:rsidRPr="00891AEB">
        <w:rPr>
          <w:rFonts w:ascii="Times New Roman" w:hAnsi="Times New Roman"/>
          <w:sz w:val="24"/>
          <w:szCs w:val="24"/>
        </w:rPr>
        <w:t xml:space="preserve">2. </w:t>
      </w:r>
      <w:r w:rsidRPr="00891AEB">
        <w:rPr>
          <w:rFonts w:ascii="Times New Roman" w:hAnsi="Times New Roman"/>
          <w:color w:val="000000"/>
          <w:sz w:val="24"/>
          <w:szCs w:val="24"/>
        </w:rPr>
        <w:t xml:space="preserve">Понятие предмета доказывания. Определение предмета доказывания по конкретным гражданским делам. </w:t>
      </w:r>
      <w:r w:rsidRPr="00891AEB">
        <w:rPr>
          <w:rFonts w:ascii="Times New Roman" w:hAnsi="Times New Roman"/>
          <w:color w:val="000000"/>
          <w:spacing w:val="5"/>
          <w:sz w:val="24"/>
          <w:szCs w:val="24"/>
        </w:rPr>
        <w:t xml:space="preserve">Сочетание активности сторон, прокурора и суда при определении судом круга фактов, подлежащих </w:t>
      </w:r>
      <w:r w:rsidRPr="00891AEB">
        <w:rPr>
          <w:rFonts w:ascii="Times New Roman" w:hAnsi="Times New Roman"/>
          <w:color w:val="000000"/>
          <w:sz w:val="24"/>
          <w:szCs w:val="24"/>
        </w:rPr>
        <w:t xml:space="preserve">доказыванию. </w:t>
      </w:r>
    </w:p>
    <w:p w:rsidR="0042503F" w:rsidRPr="00891AEB" w:rsidRDefault="0042503F" w:rsidP="0042503F">
      <w:pPr>
        <w:shd w:val="clear" w:color="auto" w:fill="FFFFFF"/>
        <w:ind w:firstLine="709"/>
        <w:jc w:val="both"/>
        <w:rPr>
          <w:rFonts w:ascii="Times New Roman" w:hAnsi="Times New Roman"/>
          <w:color w:val="000000"/>
          <w:sz w:val="24"/>
          <w:szCs w:val="24"/>
        </w:rPr>
      </w:pPr>
      <w:r w:rsidRPr="00891AEB">
        <w:rPr>
          <w:rFonts w:ascii="Times New Roman" w:hAnsi="Times New Roman"/>
          <w:color w:val="000000"/>
          <w:sz w:val="24"/>
          <w:szCs w:val="24"/>
        </w:rPr>
        <w:t>3. Факты, не подлежащие доказыванию.</w:t>
      </w:r>
    </w:p>
    <w:p w:rsidR="0042503F" w:rsidRPr="00891AEB" w:rsidRDefault="0042503F" w:rsidP="0042503F">
      <w:pPr>
        <w:shd w:val="clear" w:color="auto" w:fill="FFFFFF"/>
        <w:ind w:firstLine="709"/>
        <w:jc w:val="both"/>
        <w:rPr>
          <w:rFonts w:ascii="Times New Roman" w:hAnsi="Times New Roman"/>
          <w:color w:val="000000"/>
          <w:spacing w:val="-2"/>
          <w:sz w:val="24"/>
          <w:szCs w:val="24"/>
        </w:rPr>
      </w:pPr>
      <w:r w:rsidRPr="00891AEB">
        <w:rPr>
          <w:rFonts w:ascii="Times New Roman" w:hAnsi="Times New Roman"/>
          <w:color w:val="000000"/>
          <w:sz w:val="24"/>
          <w:szCs w:val="24"/>
        </w:rPr>
        <w:t xml:space="preserve">4. </w:t>
      </w:r>
      <w:r w:rsidRPr="00891AEB">
        <w:rPr>
          <w:rFonts w:ascii="Times New Roman" w:hAnsi="Times New Roman"/>
          <w:color w:val="000000"/>
          <w:spacing w:val="4"/>
          <w:sz w:val="24"/>
          <w:szCs w:val="24"/>
        </w:rPr>
        <w:t xml:space="preserve">Распределение между сторонами обязанности доказывания. Активная роль суда по истребованию </w:t>
      </w:r>
      <w:r w:rsidRPr="00891AEB">
        <w:rPr>
          <w:rFonts w:ascii="Times New Roman" w:hAnsi="Times New Roman"/>
          <w:color w:val="000000"/>
          <w:sz w:val="24"/>
          <w:szCs w:val="24"/>
        </w:rPr>
        <w:t xml:space="preserve">доказательств в подтверждение существенных для дела фактов. Доказательственные презумпции (понятие и </w:t>
      </w:r>
      <w:r w:rsidRPr="00891AEB">
        <w:rPr>
          <w:rFonts w:ascii="Times New Roman" w:hAnsi="Times New Roman"/>
          <w:color w:val="000000"/>
          <w:spacing w:val="-2"/>
          <w:sz w:val="24"/>
          <w:szCs w:val="24"/>
        </w:rPr>
        <w:t>значение).</w:t>
      </w:r>
    </w:p>
    <w:p w:rsidR="0042503F" w:rsidRPr="00891AEB" w:rsidRDefault="0042503F" w:rsidP="0042503F">
      <w:pPr>
        <w:shd w:val="clear" w:color="auto" w:fill="FFFFFF"/>
        <w:ind w:firstLine="709"/>
        <w:jc w:val="both"/>
        <w:rPr>
          <w:rFonts w:ascii="Times New Roman" w:hAnsi="Times New Roman"/>
          <w:color w:val="000000"/>
          <w:spacing w:val="-1"/>
          <w:sz w:val="24"/>
          <w:szCs w:val="24"/>
        </w:rPr>
      </w:pPr>
      <w:r w:rsidRPr="00891AEB">
        <w:rPr>
          <w:rFonts w:ascii="Times New Roman" w:hAnsi="Times New Roman"/>
          <w:color w:val="000000"/>
          <w:spacing w:val="-2"/>
          <w:sz w:val="24"/>
          <w:szCs w:val="24"/>
        </w:rPr>
        <w:t xml:space="preserve">5. </w:t>
      </w:r>
      <w:r w:rsidRPr="00891AEB">
        <w:rPr>
          <w:rFonts w:ascii="Times New Roman" w:hAnsi="Times New Roman"/>
          <w:color w:val="000000"/>
          <w:spacing w:val="-1"/>
          <w:sz w:val="24"/>
          <w:szCs w:val="24"/>
        </w:rPr>
        <w:t>Классификация доказательств: первоначальные и производные, прямые и косвенные, устные и письменные, личные и вещественные.</w:t>
      </w:r>
    </w:p>
    <w:p w:rsidR="0042503F" w:rsidRPr="00891AEB" w:rsidRDefault="0042503F" w:rsidP="0042503F">
      <w:pPr>
        <w:shd w:val="clear" w:color="auto" w:fill="FFFFFF"/>
        <w:ind w:firstLine="709"/>
        <w:jc w:val="both"/>
        <w:rPr>
          <w:rFonts w:ascii="Times New Roman" w:hAnsi="Times New Roman"/>
          <w:color w:val="000000"/>
          <w:sz w:val="24"/>
          <w:szCs w:val="24"/>
        </w:rPr>
      </w:pPr>
      <w:r w:rsidRPr="00891AEB">
        <w:rPr>
          <w:rFonts w:ascii="Times New Roman" w:hAnsi="Times New Roman"/>
          <w:color w:val="000000"/>
          <w:spacing w:val="-1"/>
          <w:sz w:val="24"/>
          <w:szCs w:val="24"/>
        </w:rPr>
        <w:t xml:space="preserve">6. </w:t>
      </w:r>
      <w:r w:rsidRPr="00891AEB">
        <w:rPr>
          <w:rFonts w:ascii="Times New Roman" w:hAnsi="Times New Roman"/>
          <w:color w:val="000000"/>
          <w:sz w:val="24"/>
          <w:szCs w:val="24"/>
        </w:rPr>
        <w:t>Относимость доказательств и допустимость средств доказывания. Оценка доказательств.</w:t>
      </w:r>
    </w:p>
    <w:p w:rsidR="00260015" w:rsidRPr="00891AEB" w:rsidRDefault="00260015" w:rsidP="0042503F">
      <w:pPr>
        <w:shd w:val="clear" w:color="auto" w:fill="FFFFFF"/>
        <w:ind w:firstLine="709"/>
        <w:jc w:val="both"/>
        <w:rPr>
          <w:rFonts w:ascii="Times New Roman" w:hAnsi="Times New Roman"/>
          <w:color w:val="000000"/>
          <w:sz w:val="24"/>
          <w:szCs w:val="24"/>
        </w:rPr>
      </w:pPr>
    </w:p>
    <w:p w:rsidR="00260015" w:rsidRPr="00891AEB" w:rsidRDefault="00260015" w:rsidP="00260015">
      <w:pPr>
        <w:overflowPunct/>
        <w:autoSpaceDE/>
        <w:autoSpaceDN/>
        <w:adjustRightInd/>
        <w:spacing w:after="9"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Судебное доказывание</w:t>
      </w:r>
      <w:r w:rsidRPr="00260015">
        <w:rPr>
          <w:rFonts w:ascii="Times New Roman" w:hAnsi="Times New Roman"/>
          <w:b/>
          <w:i/>
          <w:color w:val="000000"/>
          <w:kern w:val="0"/>
          <w:sz w:val="24"/>
          <w:szCs w:val="24"/>
        </w:rPr>
        <w:t xml:space="preserve"> – </w:t>
      </w:r>
      <w:r w:rsidRPr="00260015">
        <w:rPr>
          <w:rFonts w:ascii="Times New Roman" w:hAnsi="Times New Roman"/>
          <w:color w:val="000000"/>
          <w:kern w:val="0"/>
          <w:sz w:val="24"/>
          <w:szCs w:val="24"/>
        </w:rPr>
        <w:t xml:space="preserve">это предусмотренное процессуальным законом деятельность лиц, участвующих в деле по истребованию и предоставлению судебных доказательств, которые обосновывают их требования или возражения по конкретному делу. </w:t>
      </w:r>
      <w:r w:rsidRPr="00260015">
        <w:rPr>
          <w:rFonts w:ascii="Times New Roman" w:hAnsi="Times New Roman"/>
          <w:b/>
          <w:color w:val="000000"/>
          <w:kern w:val="0"/>
          <w:sz w:val="24"/>
          <w:szCs w:val="24"/>
        </w:rPr>
        <w:t xml:space="preserve">Предметом доказывания в гражданском процессе </w:t>
      </w:r>
      <w:r w:rsidRPr="00260015">
        <w:rPr>
          <w:rFonts w:ascii="Times New Roman" w:hAnsi="Times New Roman"/>
          <w:color w:val="000000"/>
          <w:kern w:val="0"/>
          <w:sz w:val="24"/>
          <w:szCs w:val="24"/>
        </w:rPr>
        <w:t xml:space="preserve">являются обстоятельства, имеющие значения для правильного разрешения и рассмотрения гражданского дела, обосновывающие требования и возражения сторон. </w:t>
      </w:r>
      <w:r w:rsidRPr="00260015">
        <w:rPr>
          <w:rFonts w:ascii="Times New Roman" w:hAnsi="Times New Roman"/>
          <w:b/>
          <w:color w:val="000000"/>
          <w:kern w:val="0"/>
          <w:sz w:val="24"/>
          <w:szCs w:val="24"/>
        </w:rPr>
        <w:t>Предмет доказывания</w:t>
      </w:r>
      <w:r w:rsidRPr="00260015">
        <w:rPr>
          <w:rFonts w:ascii="Times New Roman" w:hAnsi="Times New Roman"/>
          <w:i/>
          <w:color w:val="000000"/>
          <w:kern w:val="0"/>
          <w:sz w:val="24"/>
          <w:szCs w:val="24"/>
        </w:rPr>
        <w:t xml:space="preserve"> – </w:t>
      </w:r>
      <w:r w:rsidRPr="00260015">
        <w:rPr>
          <w:rFonts w:ascii="Times New Roman" w:hAnsi="Times New Roman"/>
          <w:color w:val="000000"/>
          <w:kern w:val="0"/>
          <w:sz w:val="24"/>
          <w:szCs w:val="24"/>
        </w:rPr>
        <w:t xml:space="preserve">это совокупность фактов, истинность которых должен вынести суд, чтобы правильно разрешить дело. </w:t>
      </w:r>
      <w:proofErr w:type="gramStart"/>
      <w:r w:rsidRPr="00260015">
        <w:rPr>
          <w:rFonts w:ascii="Times New Roman" w:hAnsi="Times New Roman"/>
          <w:color w:val="000000"/>
          <w:kern w:val="0"/>
          <w:sz w:val="24"/>
          <w:szCs w:val="24"/>
        </w:rPr>
        <w:t>Например</w:t>
      </w:r>
      <w:proofErr w:type="gramEnd"/>
      <w:r w:rsidRPr="00260015">
        <w:rPr>
          <w:rFonts w:ascii="Times New Roman" w:hAnsi="Times New Roman"/>
          <w:color w:val="000000"/>
          <w:kern w:val="0"/>
          <w:sz w:val="24"/>
          <w:szCs w:val="24"/>
        </w:rPr>
        <w:t xml:space="preserve">: взыскивая задолженность по договору поставки, поставщик обязан доказать:  </w:t>
      </w:r>
    </w:p>
    <w:p w:rsidR="00260015" w:rsidRPr="00891AEB" w:rsidRDefault="00B0624C" w:rsidP="00B0624C">
      <w:pPr>
        <w:overflowPunct/>
        <w:autoSpaceDE/>
        <w:autoSpaceDN/>
        <w:adjustRightInd/>
        <w:spacing w:after="9" w:line="285" w:lineRule="auto"/>
        <w:ind w:left="-15" w:right="7" w:firstLine="708"/>
        <w:jc w:val="both"/>
        <w:textAlignment w:val="auto"/>
        <w:rPr>
          <w:rFonts w:ascii="Times New Roman" w:hAnsi="Times New Roman"/>
          <w:color w:val="000000"/>
          <w:kern w:val="0"/>
          <w:sz w:val="24"/>
          <w:szCs w:val="24"/>
        </w:rPr>
      </w:pPr>
      <w:r w:rsidRPr="00891AEB">
        <w:rPr>
          <w:rFonts w:ascii="Times New Roman" w:hAnsi="Times New Roman"/>
          <w:b/>
          <w:color w:val="000000"/>
          <w:kern w:val="0"/>
          <w:sz w:val="24"/>
          <w:szCs w:val="24"/>
        </w:rPr>
        <w:t>-</w:t>
      </w:r>
      <w:r w:rsidRPr="00891AEB">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факт поставки товара конкретному ответчику (договор поставки, товарно-транспортные накладные, акт приемки);  </w:t>
      </w:r>
    </w:p>
    <w:p w:rsidR="00260015" w:rsidRPr="00891AEB" w:rsidRDefault="00891AEB" w:rsidP="00891AEB">
      <w:pPr>
        <w:overflowPunct/>
        <w:autoSpaceDE/>
        <w:autoSpaceDN/>
        <w:adjustRightInd/>
        <w:spacing w:after="9" w:line="285" w:lineRule="auto"/>
        <w:ind w:left="-15" w:right="7" w:firstLine="708"/>
        <w:jc w:val="both"/>
        <w:textAlignment w:val="auto"/>
        <w:rPr>
          <w:rFonts w:ascii="Times New Roman" w:hAnsi="Times New Roman"/>
          <w:color w:val="000000"/>
          <w:kern w:val="0"/>
          <w:sz w:val="24"/>
          <w:szCs w:val="24"/>
        </w:rPr>
      </w:pPr>
      <w:r w:rsidRPr="00891AEB">
        <w:rPr>
          <w:rFonts w:ascii="Times New Roman" w:hAnsi="Times New Roman"/>
          <w:b/>
          <w:color w:val="000000"/>
          <w:kern w:val="0"/>
          <w:sz w:val="24"/>
          <w:szCs w:val="24"/>
        </w:rPr>
        <w:t>-</w:t>
      </w:r>
      <w:r w:rsidRPr="00891AEB">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сумму задолженности ответчика за поставленный товар;  </w:t>
      </w:r>
    </w:p>
    <w:p w:rsidR="00260015" w:rsidRPr="00891AEB" w:rsidRDefault="00891AEB" w:rsidP="00891AEB">
      <w:pPr>
        <w:overflowPunct/>
        <w:autoSpaceDE/>
        <w:autoSpaceDN/>
        <w:adjustRightInd/>
        <w:spacing w:after="9" w:line="285" w:lineRule="auto"/>
        <w:ind w:left="-15" w:right="7" w:firstLine="708"/>
        <w:jc w:val="both"/>
        <w:textAlignment w:val="auto"/>
        <w:rPr>
          <w:rFonts w:ascii="Times New Roman" w:hAnsi="Times New Roman"/>
          <w:color w:val="000000"/>
          <w:kern w:val="0"/>
          <w:sz w:val="24"/>
          <w:szCs w:val="24"/>
        </w:rPr>
      </w:pPr>
      <w:r w:rsidRPr="00891AEB">
        <w:rPr>
          <w:rFonts w:ascii="Times New Roman" w:hAnsi="Times New Roman"/>
          <w:b/>
          <w:color w:val="000000"/>
          <w:kern w:val="0"/>
          <w:sz w:val="24"/>
          <w:szCs w:val="24"/>
        </w:rPr>
        <w:t>-</w:t>
      </w:r>
      <w:r w:rsidRPr="00891AEB">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факт наступления сроков платежа;  </w:t>
      </w:r>
    </w:p>
    <w:p w:rsidR="00260015" w:rsidRPr="00260015" w:rsidRDefault="00891AEB" w:rsidP="00891AEB">
      <w:pPr>
        <w:overflowPunct/>
        <w:autoSpaceDE/>
        <w:autoSpaceDN/>
        <w:adjustRightInd/>
        <w:spacing w:after="9" w:line="285" w:lineRule="auto"/>
        <w:ind w:left="-15" w:right="7" w:firstLine="708"/>
        <w:jc w:val="both"/>
        <w:textAlignment w:val="auto"/>
        <w:rPr>
          <w:rFonts w:ascii="Times New Roman" w:hAnsi="Times New Roman"/>
          <w:color w:val="000000"/>
          <w:kern w:val="0"/>
          <w:sz w:val="24"/>
          <w:szCs w:val="24"/>
        </w:rPr>
      </w:pPr>
      <w:r w:rsidRPr="00891AEB">
        <w:rPr>
          <w:rFonts w:ascii="Times New Roman" w:hAnsi="Times New Roman"/>
          <w:b/>
          <w:color w:val="000000"/>
          <w:kern w:val="0"/>
          <w:sz w:val="24"/>
          <w:szCs w:val="24"/>
        </w:rPr>
        <w:t>-</w:t>
      </w:r>
      <w:r w:rsidRPr="00891AEB">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факт неоплаты товара ответчиком (платежные документы). </w:t>
      </w:r>
    </w:p>
    <w:p w:rsidR="00260015" w:rsidRPr="00260015" w:rsidRDefault="00260015" w:rsidP="00260015">
      <w:pPr>
        <w:overflowPunct/>
        <w:autoSpaceDE/>
        <w:autoSpaceDN/>
        <w:adjustRightInd/>
        <w:spacing w:after="40"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Ответчик будет доказывать иные обстоятельства. (</w:t>
      </w:r>
      <w:proofErr w:type="gramStart"/>
      <w:r w:rsidRPr="00260015">
        <w:rPr>
          <w:rFonts w:ascii="Times New Roman" w:hAnsi="Times New Roman"/>
          <w:color w:val="000000"/>
          <w:kern w:val="0"/>
          <w:sz w:val="24"/>
          <w:szCs w:val="24"/>
        </w:rPr>
        <w:t>Например</w:t>
      </w:r>
      <w:proofErr w:type="gramEnd"/>
      <w:r w:rsidRPr="00260015">
        <w:rPr>
          <w:rFonts w:ascii="Times New Roman" w:hAnsi="Times New Roman"/>
          <w:color w:val="000000"/>
          <w:kern w:val="0"/>
          <w:sz w:val="24"/>
          <w:szCs w:val="24"/>
        </w:rPr>
        <w:t xml:space="preserve">: факт просрочки товара, нарушение требований к ассортименту или качеству продукции и т.д.). </w:t>
      </w:r>
    </w:p>
    <w:p w:rsidR="00260015" w:rsidRPr="00260015" w:rsidRDefault="00260015" w:rsidP="00891AEB">
      <w:pPr>
        <w:overflowPunct/>
        <w:autoSpaceDE/>
        <w:autoSpaceDN/>
        <w:adjustRightInd/>
        <w:spacing w:after="12"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Предмет доказывания </w:t>
      </w:r>
      <w:r w:rsidRPr="00260015">
        <w:rPr>
          <w:rFonts w:ascii="Times New Roman" w:hAnsi="Times New Roman"/>
          <w:color w:val="000000"/>
          <w:kern w:val="0"/>
          <w:sz w:val="24"/>
          <w:szCs w:val="24"/>
        </w:rPr>
        <w:t xml:space="preserve">определяет суд. Он определяет, какие обстоятельства имеют значение для дела, какой из сторон они подлежат доказыванию, а также ставит на обсуждение в ходе заседания. </w:t>
      </w:r>
      <w:r w:rsidRPr="00260015">
        <w:rPr>
          <w:rFonts w:ascii="Times New Roman" w:hAnsi="Times New Roman"/>
          <w:b/>
          <w:color w:val="000000"/>
          <w:kern w:val="0"/>
          <w:sz w:val="24"/>
          <w:szCs w:val="24"/>
        </w:rPr>
        <w:t xml:space="preserve">                                                      </w:t>
      </w:r>
    </w:p>
    <w:p w:rsidR="00260015" w:rsidRDefault="002E3A78" w:rsidP="00260015">
      <w:pPr>
        <w:tabs>
          <w:tab w:val="center" w:pos="3734"/>
        </w:tabs>
        <w:overflowPunct/>
        <w:autoSpaceDE/>
        <w:autoSpaceDN/>
        <w:adjustRightInd/>
        <w:spacing w:after="75" w:line="259" w:lineRule="auto"/>
        <w:ind w:left="-15"/>
        <w:textAlignment w:val="auto"/>
        <w:rPr>
          <w:rFonts w:ascii="Times New Roman" w:hAnsi="Times New Roman"/>
          <w:b/>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Выделяют </w:t>
      </w:r>
      <w:r w:rsidR="00260015" w:rsidRPr="00260015">
        <w:rPr>
          <w:rFonts w:ascii="Times New Roman" w:hAnsi="Times New Roman"/>
          <w:b/>
          <w:color w:val="000000"/>
          <w:kern w:val="0"/>
          <w:sz w:val="24"/>
          <w:szCs w:val="24"/>
        </w:rPr>
        <w:t xml:space="preserve">пять стадий судебного доказывания: </w:t>
      </w:r>
    </w:p>
    <w:p w:rsidR="008E699F" w:rsidRPr="008E699F" w:rsidRDefault="00525A5A" w:rsidP="00525A5A">
      <w:pPr>
        <w:overflowPunct/>
        <w:autoSpaceDE/>
        <w:autoSpaceDN/>
        <w:adjustRightInd/>
        <w:spacing w:after="40" w:line="285" w:lineRule="auto"/>
        <w:ind w:right="7" w:firstLine="708"/>
        <w:jc w:val="both"/>
        <w:textAlignment w:val="auto"/>
        <w:rPr>
          <w:rFonts w:ascii="Times New Roman" w:hAnsi="Times New Roman"/>
          <w:color w:val="000000"/>
          <w:kern w:val="0"/>
          <w:sz w:val="24"/>
          <w:szCs w:val="24"/>
        </w:rPr>
      </w:pPr>
      <w:r w:rsidRPr="00525A5A">
        <w:rPr>
          <w:rFonts w:ascii="Times New Roman" w:hAnsi="Times New Roman"/>
          <w:color w:val="000000"/>
          <w:kern w:val="0"/>
          <w:sz w:val="24"/>
          <w:szCs w:val="24"/>
        </w:rPr>
        <w:t>1. У</w:t>
      </w:r>
      <w:r w:rsidR="008E699F" w:rsidRPr="008E699F">
        <w:rPr>
          <w:rFonts w:ascii="Times New Roman" w:hAnsi="Times New Roman"/>
          <w:color w:val="000000"/>
          <w:kern w:val="0"/>
          <w:sz w:val="24"/>
          <w:szCs w:val="24"/>
        </w:rPr>
        <w:t xml:space="preserve">казание заинтересованных лиц на доказательства. При подаче искового заявления истец указывает в нем доказательства, на основании которых считает, что его право нарушено или оспорено. Это не означает, что истец должен фактически предоставить доказательства. Но при вынесении определения о принятии искового заявления и возбуждении гражданского производства по делу суд должен убедиться, что право, законный интерес истца нарушены. Так, </w:t>
      </w:r>
      <w:r w:rsidR="008E699F" w:rsidRPr="008E699F">
        <w:rPr>
          <w:rFonts w:ascii="Times New Roman" w:hAnsi="Times New Roman"/>
          <w:color w:val="000000"/>
          <w:kern w:val="0"/>
          <w:sz w:val="24"/>
          <w:szCs w:val="24"/>
        </w:rPr>
        <w:lastRenderedPageBreak/>
        <w:t xml:space="preserve">например, при особом производстве для установления фактов, имеющих юридическое значение, заявителю необходимо представить доказательства о том, что иным внесудебным </w:t>
      </w:r>
      <w:proofErr w:type="gramStart"/>
      <w:r w:rsidR="008E699F" w:rsidRPr="008E699F">
        <w:rPr>
          <w:rFonts w:ascii="Times New Roman" w:hAnsi="Times New Roman"/>
          <w:color w:val="000000"/>
          <w:kern w:val="0"/>
          <w:sz w:val="24"/>
          <w:szCs w:val="24"/>
        </w:rPr>
        <w:t>путем их получение</w:t>
      </w:r>
      <w:proofErr w:type="gramEnd"/>
      <w:r w:rsidR="008E699F" w:rsidRPr="008E699F">
        <w:rPr>
          <w:rFonts w:ascii="Times New Roman" w:hAnsi="Times New Roman"/>
          <w:color w:val="000000"/>
          <w:kern w:val="0"/>
          <w:sz w:val="24"/>
          <w:szCs w:val="24"/>
        </w:rPr>
        <w:t xml:space="preserve"> невозможно; </w:t>
      </w:r>
    </w:p>
    <w:p w:rsidR="00260015" w:rsidRPr="00260015" w:rsidRDefault="008E699F" w:rsidP="00FB530B">
      <w:pPr>
        <w:tabs>
          <w:tab w:val="center" w:pos="3734"/>
        </w:tabs>
        <w:overflowPunct/>
        <w:autoSpaceDE/>
        <w:autoSpaceDN/>
        <w:adjustRightInd/>
        <w:spacing w:after="75" w:line="259" w:lineRule="auto"/>
        <w:ind w:left="-15"/>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525A5A">
        <w:rPr>
          <w:rFonts w:ascii="Times New Roman" w:hAnsi="Times New Roman"/>
          <w:color w:val="000000"/>
          <w:kern w:val="0"/>
          <w:sz w:val="24"/>
          <w:szCs w:val="24"/>
        </w:rPr>
        <w:t>2</w:t>
      </w:r>
      <w:r w:rsidR="00FB530B">
        <w:rPr>
          <w:rFonts w:ascii="Times New Roman" w:hAnsi="Times New Roman"/>
          <w:color w:val="000000"/>
          <w:kern w:val="0"/>
          <w:sz w:val="24"/>
          <w:szCs w:val="24"/>
        </w:rPr>
        <w:t>. П</w:t>
      </w:r>
      <w:r w:rsidR="00260015" w:rsidRPr="00260015">
        <w:rPr>
          <w:rFonts w:ascii="Times New Roman" w:hAnsi="Times New Roman"/>
          <w:color w:val="000000"/>
          <w:kern w:val="0"/>
          <w:sz w:val="24"/>
          <w:szCs w:val="24"/>
        </w:rPr>
        <w:t xml:space="preserve">редставление и раскрытие доказательств. Стороны должны представить все имеющиеся по делу доказательства суду для их исследования. Материалы доказывания предоставляются лицами, непосредственно участвующими в деле. А, следовательно, представлять доказательственную базу могут также и представители. </w:t>
      </w:r>
    </w:p>
    <w:p w:rsidR="00260015" w:rsidRPr="00260015" w:rsidRDefault="00260015" w:rsidP="00260015">
      <w:pPr>
        <w:overflowPunct/>
        <w:autoSpaceDE/>
        <w:autoSpaceDN/>
        <w:adjustRightInd/>
        <w:spacing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Если же суд посчитает, что представленных доказательств недостаточно для вынесения правильного, законного и обоснованного решения, он может предложить сторонам представить дополнительные доказательства. Если дополнительные доказательства не будут представлены, то суд вынесет решение на основании тех, которые имеются в деле. Но за недостаточностью доказанных фактов суд может вынести решение об отказе в исковых требованиях или удовлетворении исковых требований не в полном объеме. В процессе представления доказательств суд определяет, какие обстоятельства имеют значение для дела, какой стороне надлежит их доказывать, выносить обстоятельства на обсуждение, даже если стороны на какие-либо из них не ссылались. Каждая сторона должна доказать </w:t>
      </w:r>
      <w:proofErr w:type="gramStart"/>
      <w:r w:rsidRPr="00260015">
        <w:rPr>
          <w:rFonts w:ascii="Times New Roman" w:hAnsi="Times New Roman"/>
          <w:color w:val="000000"/>
          <w:kern w:val="0"/>
          <w:sz w:val="24"/>
          <w:szCs w:val="24"/>
        </w:rPr>
        <w:t>те обстоятельства</w:t>
      </w:r>
      <w:proofErr w:type="gramEnd"/>
      <w:r w:rsidRPr="00260015">
        <w:rPr>
          <w:rFonts w:ascii="Times New Roman" w:hAnsi="Times New Roman"/>
          <w:color w:val="000000"/>
          <w:kern w:val="0"/>
          <w:sz w:val="24"/>
          <w:szCs w:val="24"/>
        </w:rPr>
        <w:t xml:space="preserve"> на которые она ссылается как на основании своих требований или возражений. (Ст. 56 ч. </w:t>
      </w:r>
      <w:r w:rsidR="008E699F">
        <w:rPr>
          <w:rFonts w:ascii="Times New Roman" w:hAnsi="Times New Roman"/>
          <w:color w:val="000000"/>
          <w:kern w:val="0"/>
          <w:sz w:val="24"/>
          <w:szCs w:val="24"/>
        </w:rPr>
        <w:t>1 ГК РФ).</w:t>
      </w:r>
    </w:p>
    <w:p w:rsidR="00260015" w:rsidRDefault="00525A5A" w:rsidP="008E699F">
      <w:pPr>
        <w:overflowPunct/>
        <w:autoSpaceDE/>
        <w:autoSpaceDN/>
        <w:adjustRightInd/>
        <w:spacing w:after="40" w:line="285" w:lineRule="auto"/>
        <w:ind w:left="-5" w:right="7" w:firstLine="69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3</w:t>
      </w:r>
      <w:r w:rsidR="008E699F">
        <w:rPr>
          <w:rFonts w:ascii="Times New Roman" w:hAnsi="Times New Roman"/>
          <w:color w:val="000000"/>
          <w:kern w:val="0"/>
          <w:sz w:val="24"/>
          <w:szCs w:val="24"/>
        </w:rPr>
        <w:t>.</w:t>
      </w:r>
      <w:r w:rsidR="00260015" w:rsidRPr="00260015">
        <w:rPr>
          <w:rFonts w:ascii="Times New Roman" w:hAnsi="Times New Roman"/>
          <w:color w:val="000000"/>
          <w:kern w:val="0"/>
          <w:sz w:val="24"/>
          <w:szCs w:val="24"/>
        </w:rPr>
        <w:t xml:space="preserve"> Собирание и истребование доказательств. Согласно процессуальному законодательству доказательства представляются сторонами, заинтересованными в исходе дела. Суд не может вмешиваться в процесс представления доказательств сторонами. Однако если от стороны поступило ходатайство о невозможности или затруднительности получения каких-либо доказательств, которые имеют прямое отношение к гражданскому делу, то суд вправе помочь сторонам в истребовании доказательств. Суд направляет запрос в соответствующий орган или гражданину для получения доказательств. Должностные лица или граждане, не имеющие возможности представить </w:t>
      </w:r>
      <w:proofErr w:type="spellStart"/>
      <w:r w:rsidR="00260015" w:rsidRPr="00260015">
        <w:rPr>
          <w:rFonts w:ascii="Times New Roman" w:hAnsi="Times New Roman"/>
          <w:color w:val="000000"/>
          <w:kern w:val="0"/>
          <w:sz w:val="24"/>
          <w:szCs w:val="24"/>
        </w:rPr>
        <w:t>истребуемое</w:t>
      </w:r>
      <w:proofErr w:type="spellEnd"/>
      <w:r w:rsidR="00260015" w:rsidRPr="00260015">
        <w:rPr>
          <w:rFonts w:ascii="Times New Roman" w:hAnsi="Times New Roman"/>
          <w:color w:val="000000"/>
          <w:kern w:val="0"/>
          <w:sz w:val="24"/>
          <w:szCs w:val="24"/>
        </w:rPr>
        <w:t xml:space="preserve"> доказательство вообще или в установленный судом срок, должны известить об этом суд в течение 5 дней со дня получения запроса с указанием причин. В случае </w:t>
      </w:r>
      <w:proofErr w:type="spellStart"/>
      <w:r w:rsidR="00260015" w:rsidRPr="00260015">
        <w:rPr>
          <w:rFonts w:ascii="Times New Roman" w:hAnsi="Times New Roman"/>
          <w:color w:val="000000"/>
          <w:kern w:val="0"/>
          <w:sz w:val="24"/>
          <w:szCs w:val="24"/>
        </w:rPr>
        <w:t>неизвещения</w:t>
      </w:r>
      <w:proofErr w:type="spellEnd"/>
      <w:r w:rsidR="00260015" w:rsidRPr="00260015">
        <w:rPr>
          <w:rFonts w:ascii="Times New Roman" w:hAnsi="Times New Roman"/>
          <w:color w:val="000000"/>
          <w:kern w:val="0"/>
          <w:sz w:val="24"/>
          <w:szCs w:val="24"/>
        </w:rPr>
        <w:t xml:space="preserve">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10 МРОТ, на граждан </w:t>
      </w:r>
      <w:r w:rsidR="008E699F">
        <w:rPr>
          <w:rFonts w:ascii="Times New Roman" w:hAnsi="Times New Roman"/>
          <w:color w:val="000000"/>
          <w:kern w:val="0"/>
          <w:sz w:val="24"/>
          <w:szCs w:val="24"/>
        </w:rPr>
        <w:t>-</w:t>
      </w:r>
      <w:r w:rsidR="00260015" w:rsidRPr="00260015">
        <w:rPr>
          <w:rFonts w:ascii="Times New Roman" w:hAnsi="Times New Roman"/>
          <w:color w:val="000000"/>
          <w:kern w:val="0"/>
          <w:sz w:val="24"/>
          <w:szCs w:val="24"/>
        </w:rPr>
        <w:t xml:space="preserve"> до 5 МРОТ; </w:t>
      </w:r>
    </w:p>
    <w:p w:rsidR="00260015" w:rsidRDefault="00525A5A" w:rsidP="008E699F">
      <w:pPr>
        <w:overflowPunct/>
        <w:autoSpaceDE/>
        <w:autoSpaceDN/>
        <w:adjustRightInd/>
        <w:spacing w:after="40" w:line="285" w:lineRule="auto"/>
        <w:ind w:left="-5" w:right="7" w:firstLine="69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4</w:t>
      </w:r>
      <w:r w:rsidR="008E699F">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Фиксация и исследование имеющихся доказательств. Это следующая стадия судебного доказывания, на которой происходит исследование доказательств, представленных сторонами. Все представленные доказательства фиксируются в протоколе судебного заседания. В ходе исследования доказательств происходит извлечение информации, необходимой для подтверждения либо опровержения обстоятельств по делу.  </w:t>
      </w:r>
    </w:p>
    <w:p w:rsidR="00260015" w:rsidRPr="00260015" w:rsidRDefault="00525A5A" w:rsidP="008E699F">
      <w:pPr>
        <w:overflowPunct/>
        <w:autoSpaceDE/>
        <w:autoSpaceDN/>
        <w:adjustRightInd/>
        <w:spacing w:after="40" w:line="285" w:lineRule="auto"/>
        <w:ind w:left="-5" w:right="7" w:firstLine="69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5</w:t>
      </w:r>
      <w:r w:rsidR="008E699F">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Оценка доказательств. Согласно ст.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Результаты оценки доказательств суд обязан отразить в решении. При оценке документов или иных письменных доказательств суд обязан с учетом других доказательств убедиться в том, что такие документы или иное письменное доказательство </w:t>
      </w:r>
      <w:r w:rsidR="00260015" w:rsidRPr="00260015">
        <w:rPr>
          <w:rFonts w:ascii="Times New Roman" w:hAnsi="Times New Roman"/>
          <w:color w:val="000000"/>
          <w:kern w:val="0"/>
          <w:sz w:val="24"/>
          <w:szCs w:val="24"/>
        </w:rPr>
        <w:lastRenderedPageBreak/>
        <w:t xml:space="preserve">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хранилась копия документа. </w:t>
      </w:r>
    </w:p>
    <w:p w:rsidR="00260015" w:rsidRPr="00260015" w:rsidRDefault="00260015" w:rsidP="00260015">
      <w:pPr>
        <w:overflowPunct/>
        <w:autoSpaceDE/>
        <w:autoSpaceDN/>
        <w:adjustRightInd/>
        <w:spacing w:after="40"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 </w:t>
      </w:r>
    </w:p>
    <w:p w:rsidR="00260015" w:rsidRDefault="00260015" w:rsidP="00260015">
      <w:pPr>
        <w:overflowPunct/>
        <w:autoSpaceDE/>
        <w:autoSpaceDN/>
        <w:adjustRightInd/>
        <w:spacing w:after="40"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ГПК устанавливает исключительные случаи, когда от сторон не требуется доказать тот или иной факт. К ним относятся: </w:t>
      </w:r>
    </w:p>
    <w:p w:rsidR="00525A5A" w:rsidRDefault="00525A5A" w:rsidP="00525A5A">
      <w:pPr>
        <w:overflowPunct/>
        <w:autoSpaceDE/>
        <w:autoSpaceDN/>
        <w:adjustRightInd/>
        <w:spacing w:after="40" w:line="285" w:lineRule="auto"/>
        <w:ind w:left="-15" w:right="7" w:firstLine="70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факты и обстоятельства, признанные судом общ</w:t>
      </w:r>
      <w:r>
        <w:rPr>
          <w:rFonts w:ascii="Times New Roman" w:hAnsi="Times New Roman"/>
          <w:color w:val="000000"/>
          <w:kern w:val="0"/>
          <w:sz w:val="24"/>
          <w:szCs w:val="24"/>
        </w:rPr>
        <w:t>ественными (стихийное бедствие);</w:t>
      </w:r>
    </w:p>
    <w:p w:rsidR="00260015" w:rsidRPr="00260015" w:rsidRDefault="00525A5A" w:rsidP="00525A5A">
      <w:pPr>
        <w:overflowPunct/>
        <w:autoSpaceDE/>
        <w:autoSpaceDN/>
        <w:adjustRightInd/>
        <w:spacing w:after="40" w:line="285" w:lineRule="auto"/>
        <w:ind w:left="-15" w:right="7" w:firstLine="70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факты преюдициально установлены, т.е. обстоятельства установлены вступившего в законную силу решения суда по другому гражданскому делу, между теми же сторонами. </w:t>
      </w:r>
    </w:p>
    <w:p w:rsidR="00260015" w:rsidRDefault="00260015" w:rsidP="00260015">
      <w:pPr>
        <w:overflowPunct/>
        <w:autoSpaceDE/>
        <w:autoSpaceDN/>
        <w:adjustRightInd/>
        <w:spacing w:after="68"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К преюдициальным фактам относятся следующие два обстоятельства вступивших в законную силу приговором суда по уголовному делу: </w:t>
      </w:r>
    </w:p>
    <w:p w:rsidR="00260015" w:rsidRDefault="00525A5A" w:rsidP="00525A5A">
      <w:pPr>
        <w:overflowPunct/>
        <w:autoSpaceDE/>
        <w:autoSpaceDN/>
        <w:adjustRightInd/>
        <w:spacing w:after="68" w:line="285" w:lineRule="auto"/>
        <w:ind w:left="-15" w:right="7" w:firstLine="70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имели ли место преступные действия, причинившие потерпевшему материальный ущерб; </w:t>
      </w:r>
    </w:p>
    <w:p w:rsidR="00260015" w:rsidRDefault="00525A5A" w:rsidP="00525A5A">
      <w:pPr>
        <w:overflowPunct/>
        <w:autoSpaceDE/>
        <w:autoSpaceDN/>
        <w:adjustRightInd/>
        <w:spacing w:after="68" w:line="285" w:lineRule="auto"/>
        <w:ind w:left="-15" w:right="7" w:firstLine="70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совершены ли эти действия осужденным; </w:t>
      </w:r>
    </w:p>
    <w:p w:rsidR="00260015" w:rsidRPr="00260015" w:rsidRDefault="00525A5A" w:rsidP="00525A5A">
      <w:pPr>
        <w:overflowPunct/>
        <w:autoSpaceDE/>
        <w:autoSpaceDN/>
        <w:adjustRightInd/>
        <w:spacing w:after="68" w:line="285" w:lineRule="auto"/>
        <w:ind w:left="-15" w:right="7" w:firstLine="70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факты, которые не оспаривает (признает) другая сторона (ч. 2 ст. 68 ГПК). </w:t>
      </w:r>
      <w:r w:rsidR="00260015" w:rsidRPr="00260015">
        <w:rPr>
          <w:rFonts w:ascii="Times New Roman" w:hAnsi="Times New Roman"/>
          <w:b/>
          <w:color w:val="000000"/>
          <w:kern w:val="0"/>
          <w:sz w:val="24"/>
          <w:szCs w:val="24"/>
        </w:rPr>
        <w:t xml:space="preserve">                                                    </w:t>
      </w:r>
    </w:p>
    <w:p w:rsidR="00525A5A" w:rsidRDefault="00260015" w:rsidP="00525A5A">
      <w:pPr>
        <w:overflowPunct/>
        <w:autoSpaceDE/>
        <w:autoSpaceDN/>
        <w:adjustRightInd/>
        <w:spacing w:after="40" w:line="285" w:lineRule="auto"/>
        <w:ind w:left="-5" w:right="7" w:firstLine="698"/>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Доказательствами по делу </w:t>
      </w:r>
      <w:r w:rsidRPr="00260015">
        <w:rPr>
          <w:rFonts w:ascii="Times New Roman" w:hAnsi="Times New Roman"/>
          <w:color w:val="000000"/>
          <w:kern w:val="0"/>
          <w:sz w:val="24"/>
          <w:szCs w:val="24"/>
        </w:rPr>
        <w:t>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Доказательства</w:t>
      </w:r>
      <w:r w:rsidRPr="00260015">
        <w:rPr>
          <w:rFonts w:ascii="Times New Roman" w:hAnsi="Times New Roman"/>
          <w:b/>
          <w:i/>
          <w:color w:val="000000"/>
          <w:kern w:val="0"/>
          <w:sz w:val="24"/>
          <w:szCs w:val="24"/>
        </w:rPr>
        <w:t xml:space="preserve"> </w:t>
      </w:r>
      <w:r w:rsidRPr="00260015">
        <w:rPr>
          <w:rFonts w:ascii="Times New Roman" w:hAnsi="Times New Roman"/>
          <w:color w:val="000000"/>
          <w:kern w:val="0"/>
          <w:sz w:val="24"/>
          <w:szCs w:val="24"/>
        </w:rPr>
        <w:t xml:space="preserve">это не фактические данные, а сведения о фактах, т.е. информация.  </w:t>
      </w:r>
    </w:p>
    <w:p w:rsidR="00260015" w:rsidRPr="00260015" w:rsidRDefault="00260015" w:rsidP="00525A5A">
      <w:pPr>
        <w:overflowPunct/>
        <w:autoSpaceDE/>
        <w:autoSpaceDN/>
        <w:adjustRightInd/>
        <w:spacing w:after="40" w:line="285" w:lineRule="auto"/>
        <w:ind w:left="-5" w:right="7" w:firstLine="698"/>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Доказательства</w:t>
      </w:r>
      <w:r w:rsidRPr="00260015">
        <w:rPr>
          <w:rFonts w:ascii="Times New Roman" w:hAnsi="Times New Roman"/>
          <w:color w:val="000000"/>
          <w:kern w:val="0"/>
          <w:sz w:val="24"/>
          <w:szCs w:val="24"/>
        </w:rPr>
        <w:t xml:space="preserve"> </w:t>
      </w:r>
      <w:r w:rsidRPr="00260015">
        <w:rPr>
          <w:rFonts w:ascii="Times New Roman" w:hAnsi="Times New Roman"/>
          <w:i/>
          <w:color w:val="000000"/>
          <w:kern w:val="0"/>
          <w:sz w:val="24"/>
          <w:szCs w:val="24"/>
        </w:rPr>
        <w:t>–</w:t>
      </w:r>
      <w:r w:rsidRPr="00260015">
        <w:rPr>
          <w:rFonts w:ascii="Times New Roman" w:hAnsi="Times New Roman"/>
          <w:color w:val="000000"/>
          <w:kern w:val="0"/>
          <w:sz w:val="24"/>
          <w:szCs w:val="24"/>
        </w:rPr>
        <w:t xml:space="preserve"> это не любые фактические данные, а только </w:t>
      </w:r>
      <w:proofErr w:type="gramStart"/>
      <w:r w:rsidRPr="00260015">
        <w:rPr>
          <w:rFonts w:ascii="Times New Roman" w:hAnsi="Times New Roman"/>
          <w:color w:val="000000"/>
          <w:kern w:val="0"/>
          <w:sz w:val="24"/>
          <w:szCs w:val="24"/>
        </w:rPr>
        <w:t>те</w:t>
      </w:r>
      <w:proofErr w:type="gramEnd"/>
      <w:r w:rsidRPr="00260015">
        <w:rPr>
          <w:rFonts w:ascii="Times New Roman" w:hAnsi="Times New Roman"/>
          <w:color w:val="000000"/>
          <w:kern w:val="0"/>
          <w:sz w:val="24"/>
          <w:szCs w:val="24"/>
        </w:rPr>
        <w:t xml:space="preserve"> которые полученные в установленном законом порядке. Как было указано выше, суд при оценке доказательств определяет </w:t>
      </w:r>
      <w:r w:rsidRPr="00260015">
        <w:rPr>
          <w:rFonts w:ascii="Times New Roman" w:hAnsi="Times New Roman"/>
          <w:b/>
          <w:color w:val="000000"/>
          <w:kern w:val="0"/>
          <w:sz w:val="24"/>
          <w:szCs w:val="24"/>
        </w:rPr>
        <w:t>относимость, допустимость, достоверность и достаточность доказательств</w:t>
      </w:r>
      <w:r w:rsidRPr="00260015">
        <w:rPr>
          <w:rFonts w:ascii="Times New Roman" w:hAnsi="Times New Roman"/>
          <w:color w:val="000000"/>
          <w:kern w:val="0"/>
          <w:sz w:val="24"/>
          <w:szCs w:val="24"/>
        </w:rPr>
        <w:t xml:space="preserve">. </w:t>
      </w:r>
    </w:p>
    <w:p w:rsidR="00260015" w:rsidRPr="00260015" w:rsidRDefault="00260015" w:rsidP="00260015">
      <w:pPr>
        <w:overflowPunct/>
        <w:autoSpaceDE/>
        <w:autoSpaceDN/>
        <w:adjustRightInd/>
        <w:spacing w:after="16" w:line="285" w:lineRule="auto"/>
        <w:ind w:left="-5" w:right="7" w:hanging="10"/>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525A5A">
        <w:rPr>
          <w:rFonts w:ascii="Times New Roman" w:hAnsi="Times New Roman"/>
          <w:color w:val="000000"/>
          <w:kern w:val="0"/>
          <w:sz w:val="24"/>
          <w:szCs w:val="24"/>
        </w:rPr>
        <w:tab/>
      </w:r>
      <w:r w:rsidRPr="00260015">
        <w:rPr>
          <w:rFonts w:ascii="Times New Roman" w:hAnsi="Times New Roman"/>
          <w:color w:val="000000"/>
          <w:kern w:val="0"/>
          <w:sz w:val="24"/>
          <w:szCs w:val="24"/>
        </w:rPr>
        <w:t xml:space="preserve">Относимыми доказательствами в гражданском процессе являются те доказательства, которые имеют то или иное отношение к рассмотрению и разрешению </w:t>
      </w:r>
      <w:proofErr w:type="gramStart"/>
      <w:r w:rsidRPr="00260015">
        <w:rPr>
          <w:rFonts w:ascii="Times New Roman" w:hAnsi="Times New Roman"/>
          <w:color w:val="000000"/>
          <w:kern w:val="0"/>
          <w:sz w:val="24"/>
          <w:szCs w:val="24"/>
        </w:rPr>
        <w:t>дела</w:t>
      </w:r>
      <w:proofErr w:type="gramEnd"/>
      <w:r w:rsidRPr="00260015">
        <w:rPr>
          <w:rFonts w:ascii="Times New Roman" w:hAnsi="Times New Roman"/>
          <w:color w:val="000000"/>
          <w:kern w:val="0"/>
          <w:sz w:val="24"/>
          <w:szCs w:val="24"/>
        </w:rPr>
        <w:t xml:space="preserve"> по существу. Поэтому при подтверждении фактов, имеющих значение для вынесения правильного решения, стороны должны представлять доказательства, имеющие связь с предъявленными требованиями и фактами, требующими подтверждения или опровержения. </w:t>
      </w:r>
    </w:p>
    <w:p w:rsidR="00260015" w:rsidRPr="00260015" w:rsidRDefault="00260015" w:rsidP="00260015">
      <w:pPr>
        <w:overflowPunct/>
        <w:autoSpaceDE/>
        <w:autoSpaceDN/>
        <w:adjustRightInd/>
        <w:spacing w:line="285" w:lineRule="auto"/>
        <w:ind w:left="-15" w:right="7" w:firstLine="284"/>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525A5A">
        <w:rPr>
          <w:rFonts w:ascii="Times New Roman" w:hAnsi="Times New Roman"/>
          <w:color w:val="000000"/>
          <w:kern w:val="0"/>
          <w:sz w:val="24"/>
          <w:szCs w:val="24"/>
        </w:rPr>
        <w:tab/>
      </w:r>
      <w:r w:rsidRPr="00260015">
        <w:rPr>
          <w:rFonts w:ascii="Times New Roman" w:hAnsi="Times New Roman"/>
          <w:color w:val="000000"/>
          <w:kern w:val="0"/>
          <w:sz w:val="24"/>
          <w:szCs w:val="24"/>
        </w:rPr>
        <w:t xml:space="preserve">Допустимость соотносится с термином «ограничения» в использовании доказательств, предъявляемых сторонами. Своего рода ограничения не установлены в гражданском процессуальном законодательстве. Ограничения установлены в нормах материального права. Например, несоблюдение простой письменной формы сделки лишает стороны права в случае спора ссылаться в подтверждение сделки на свидетельские показания, но лишает права приводить </w:t>
      </w:r>
      <w:r w:rsidRPr="00260015">
        <w:rPr>
          <w:rFonts w:ascii="Times New Roman" w:hAnsi="Times New Roman"/>
          <w:color w:val="000000"/>
          <w:kern w:val="0"/>
          <w:sz w:val="24"/>
          <w:szCs w:val="24"/>
        </w:rPr>
        <w:lastRenderedPageBreak/>
        <w:t xml:space="preserve">письменные и другие доказательства (ст. 162 ГК РФ). Оценка доказательств судом сопровождается проверкой </w:t>
      </w:r>
      <w:r w:rsidRPr="00260015">
        <w:rPr>
          <w:rFonts w:ascii="Times New Roman" w:hAnsi="Times New Roman"/>
          <w:i/>
          <w:color w:val="000000"/>
          <w:kern w:val="0"/>
          <w:sz w:val="24"/>
          <w:szCs w:val="24"/>
        </w:rPr>
        <w:t>достоверности</w:t>
      </w:r>
      <w:r w:rsidRPr="00260015">
        <w:rPr>
          <w:rFonts w:ascii="Times New Roman" w:hAnsi="Times New Roman"/>
          <w:color w:val="000000"/>
          <w:kern w:val="0"/>
          <w:sz w:val="24"/>
          <w:szCs w:val="24"/>
        </w:rPr>
        <w:t xml:space="preserve"> доказательств, представляемых сторонами. Гражданским процессуальным законодательством установлено, что суд не может принимать копии документов как письменные доказательства, только лишь при удостоверении их с оригиналами. </w:t>
      </w:r>
    </w:p>
    <w:p w:rsidR="00260015" w:rsidRPr="00260015" w:rsidRDefault="00260015" w:rsidP="00260015">
      <w:pPr>
        <w:overflowPunct/>
        <w:autoSpaceDE/>
        <w:autoSpaceDN/>
        <w:adjustRightInd/>
        <w:spacing w:after="40" w:line="285" w:lineRule="auto"/>
        <w:ind w:left="-5" w:right="7" w:hanging="10"/>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При определении достоверности доказательств проводится и проверка источников получения доказательств, так как доказательства, полученные с нарушением процессуального законодательства, не могут быть положены в основу судебного решения по гражданскому делу. Последним признаком доказательства является </w:t>
      </w:r>
      <w:r w:rsidRPr="00260015">
        <w:rPr>
          <w:rFonts w:ascii="Times New Roman" w:hAnsi="Times New Roman"/>
          <w:i/>
          <w:color w:val="000000"/>
          <w:kern w:val="0"/>
          <w:sz w:val="24"/>
          <w:szCs w:val="24"/>
        </w:rPr>
        <w:t>достаточность</w:t>
      </w:r>
      <w:r w:rsidRPr="00260015">
        <w:rPr>
          <w:rFonts w:ascii="Times New Roman" w:hAnsi="Times New Roman"/>
          <w:color w:val="000000"/>
          <w:kern w:val="0"/>
          <w:sz w:val="24"/>
          <w:szCs w:val="24"/>
        </w:rPr>
        <w:t xml:space="preserve">. </w:t>
      </w:r>
    </w:p>
    <w:p w:rsidR="00260015" w:rsidRPr="00260015" w:rsidRDefault="00260015" w:rsidP="00525A5A">
      <w:pPr>
        <w:overflowPunct/>
        <w:autoSpaceDE/>
        <w:autoSpaceDN/>
        <w:adjustRightInd/>
        <w:spacing w:after="40" w:line="285" w:lineRule="auto"/>
        <w:ind w:left="-15" w:right="7" w:firstLine="723"/>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При рассмотрении дела суд определяет, является ли объем представленных доказательств достаточным для вынесения правильного, законного и обоснованного судебного решения. При недостаточности представленных стороной доказательств суд в процессе искового производства может вынести судебное решение об отказе в удовлетворении исковых требований. </w:t>
      </w:r>
    </w:p>
    <w:p w:rsidR="00260015" w:rsidRPr="00260015" w:rsidRDefault="00260015" w:rsidP="00260015">
      <w:pPr>
        <w:overflowPunct/>
        <w:autoSpaceDE/>
        <w:autoSpaceDN/>
        <w:adjustRightInd/>
        <w:spacing w:after="40" w:line="285" w:lineRule="auto"/>
        <w:ind w:left="-15" w:right="7" w:firstLine="284"/>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525A5A">
        <w:rPr>
          <w:rFonts w:ascii="Times New Roman" w:hAnsi="Times New Roman"/>
          <w:color w:val="000000"/>
          <w:kern w:val="0"/>
          <w:sz w:val="24"/>
          <w:szCs w:val="24"/>
        </w:rPr>
        <w:tab/>
      </w:r>
      <w:r w:rsidRPr="00260015">
        <w:rPr>
          <w:rFonts w:ascii="Times New Roman" w:hAnsi="Times New Roman"/>
          <w:color w:val="000000"/>
          <w:kern w:val="0"/>
          <w:sz w:val="24"/>
          <w:szCs w:val="24"/>
        </w:rPr>
        <w:t xml:space="preserve">В производстве по делам из публичных правоотношений при оспаривании заявителем нормативного акта заинтересованное лицо обязано предоставить необходимый объем доказательственной базы, в том числе и то, что данный нормативный акт не противоречит положениям Конституции РФ и не нарушает прав, свобод и законных интересов гражданина. </w:t>
      </w:r>
    </w:p>
    <w:p w:rsidR="00260015" w:rsidRPr="00260015" w:rsidRDefault="00260015" w:rsidP="00260015">
      <w:pPr>
        <w:overflowPunct/>
        <w:autoSpaceDE/>
        <w:autoSpaceDN/>
        <w:adjustRightInd/>
        <w:spacing w:after="40" w:line="285" w:lineRule="auto"/>
        <w:ind w:left="-15" w:right="7" w:firstLine="284"/>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525A5A">
        <w:rPr>
          <w:rFonts w:ascii="Times New Roman" w:hAnsi="Times New Roman"/>
          <w:color w:val="000000"/>
          <w:kern w:val="0"/>
          <w:sz w:val="24"/>
          <w:szCs w:val="24"/>
        </w:rPr>
        <w:tab/>
      </w:r>
      <w:r w:rsidRPr="00260015">
        <w:rPr>
          <w:rFonts w:ascii="Times New Roman" w:hAnsi="Times New Roman"/>
          <w:color w:val="000000"/>
          <w:kern w:val="0"/>
          <w:sz w:val="24"/>
          <w:szCs w:val="24"/>
        </w:rPr>
        <w:t xml:space="preserve">В противном случае за недостаточностью предъявленных доказательств суд вынесет судебное решение о противоречии нормативного акта Конституции РФ и признает его недействительным. </w:t>
      </w:r>
    </w:p>
    <w:p w:rsidR="00260015" w:rsidRPr="00260015" w:rsidRDefault="00260015" w:rsidP="00525A5A">
      <w:pPr>
        <w:overflowPunct/>
        <w:autoSpaceDE/>
        <w:autoSpaceDN/>
        <w:adjustRightInd/>
        <w:spacing w:after="40" w:line="285" w:lineRule="auto"/>
        <w:ind w:left="708"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В гражданском процессе принято квалифицировать доказательства. </w:t>
      </w:r>
      <w:r w:rsidRPr="00260015">
        <w:rPr>
          <w:rFonts w:ascii="Times New Roman" w:hAnsi="Times New Roman"/>
          <w:b/>
          <w:color w:val="000000"/>
          <w:kern w:val="0"/>
          <w:sz w:val="24"/>
          <w:szCs w:val="24"/>
        </w:rPr>
        <w:t>Доказательства могут быть:</w:t>
      </w:r>
      <w:r w:rsidRPr="00260015">
        <w:rPr>
          <w:rFonts w:ascii="Times New Roman" w:hAnsi="Times New Roman"/>
          <w:color w:val="000000"/>
          <w:kern w:val="0"/>
          <w:sz w:val="24"/>
          <w:szCs w:val="24"/>
        </w:rPr>
        <w:t xml:space="preserve"> </w:t>
      </w:r>
    </w:p>
    <w:p w:rsidR="00260015" w:rsidRPr="00260015" w:rsidRDefault="00525A5A" w:rsidP="00525A5A">
      <w:pPr>
        <w:overflowPunct/>
        <w:autoSpaceDE/>
        <w:autoSpaceDN/>
        <w:adjustRightInd/>
        <w:spacing w:after="3" w:line="285" w:lineRule="auto"/>
        <w:ind w:left="10" w:right="7" w:firstLine="69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прямые и косвенные. Прямые доказательства имеют непосредственное отношение к материально-правовым требованиям. Прямые доказательства должны указывать на наличие вышеуказанного факта или совершение указанного действия. </w:t>
      </w:r>
      <w:r w:rsidR="00260015" w:rsidRPr="00260015">
        <w:rPr>
          <w:rFonts w:ascii="Times New Roman" w:hAnsi="Times New Roman"/>
          <w:i/>
          <w:color w:val="000000"/>
          <w:kern w:val="0"/>
          <w:sz w:val="24"/>
          <w:szCs w:val="24"/>
        </w:rPr>
        <w:t xml:space="preserve">Косвенные доказательства </w:t>
      </w:r>
      <w:r w:rsidR="00260015" w:rsidRPr="00260015">
        <w:rPr>
          <w:rFonts w:ascii="Times New Roman" w:hAnsi="Times New Roman"/>
          <w:color w:val="000000"/>
          <w:kern w:val="0"/>
          <w:sz w:val="24"/>
          <w:szCs w:val="24"/>
        </w:rPr>
        <w:t xml:space="preserve">напрямую фактов гражданского дела не касаются, но в совокупности представляют ясную картину о происходящем или подтверждают в той или иной степени наличие факта. </w:t>
      </w:r>
    </w:p>
    <w:p w:rsidR="00260015" w:rsidRDefault="00260015" w:rsidP="00525A5A">
      <w:pPr>
        <w:overflowPunct/>
        <w:autoSpaceDE/>
        <w:autoSpaceDN/>
        <w:adjustRightInd/>
        <w:spacing w:after="40" w:line="285" w:lineRule="auto"/>
        <w:ind w:left="-5" w:right="7" w:firstLine="713"/>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Косвенные доказательства будут учитываться в совокупности, если они не противоречат друг другу. Решение, вынесенное на основании совокупности косвенных фактов, может быть отменено по мотивам необоснованности; </w:t>
      </w:r>
    </w:p>
    <w:p w:rsidR="00260015" w:rsidRDefault="00D60C67" w:rsidP="00D60C67">
      <w:pPr>
        <w:overflowPunct/>
        <w:autoSpaceDE/>
        <w:autoSpaceDN/>
        <w:adjustRightInd/>
        <w:spacing w:after="40" w:line="285" w:lineRule="auto"/>
        <w:ind w:left="-5" w:right="7" w:firstLine="713"/>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начальные и производные</w:t>
      </w:r>
      <w:r w:rsidR="00260015" w:rsidRPr="00260015">
        <w:rPr>
          <w:rFonts w:ascii="Times New Roman" w:hAnsi="Times New Roman"/>
          <w:i/>
          <w:color w:val="000000"/>
          <w:kern w:val="0"/>
          <w:sz w:val="24"/>
          <w:szCs w:val="24"/>
        </w:rPr>
        <w:t xml:space="preserve">. </w:t>
      </w:r>
      <w:r w:rsidR="00260015" w:rsidRPr="00260015">
        <w:rPr>
          <w:rFonts w:ascii="Times New Roman" w:hAnsi="Times New Roman"/>
          <w:color w:val="000000"/>
          <w:kern w:val="0"/>
          <w:sz w:val="24"/>
          <w:szCs w:val="24"/>
        </w:rPr>
        <w:t xml:space="preserve">Начальные доказательства (по другому их называют «первичные доказательства») представляют собой, например, оригинальные документы, представляемые в качестве доказательства по делу. Производными доказательствами будут являться копии оригинальных документов, заверенные в судебном заседании судом или заверенные нотариально; </w:t>
      </w:r>
    </w:p>
    <w:p w:rsidR="00260015" w:rsidRPr="00260015" w:rsidRDefault="00D60C67" w:rsidP="00D60C67">
      <w:pPr>
        <w:overflowPunct/>
        <w:autoSpaceDE/>
        <w:autoSpaceDN/>
        <w:adjustRightInd/>
        <w:spacing w:after="40" w:line="285" w:lineRule="auto"/>
        <w:ind w:left="-5" w:right="7" w:firstLine="713"/>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личные и предметные доказательства. К личным доказательствам относятся показания свидетелей, объяснения сторон и третьих лиц, т. е. доказательства, неразрывно связанные с личностью. Предметными доказательствами будут являться вещественные и письменные доказательства. В юридической литературе также выделяют </w:t>
      </w:r>
      <w:r w:rsidR="00260015" w:rsidRPr="00260015">
        <w:rPr>
          <w:rFonts w:ascii="Times New Roman" w:hAnsi="Times New Roman"/>
          <w:b/>
          <w:color w:val="000000"/>
          <w:kern w:val="0"/>
          <w:sz w:val="24"/>
          <w:szCs w:val="24"/>
        </w:rPr>
        <w:t>необходимые доказательства</w:t>
      </w:r>
      <w:r w:rsidR="00260015" w:rsidRPr="00260015">
        <w:rPr>
          <w:rFonts w:ascii="Times New Roman" w:hAnsi="Times New Roman"/>
          <w:color w:val="000000"/>
          <w:kern w:val="0"/>
          <w:sz w:val="24"/>
          <w:szCs w:val="24"/>
        </w:rPr>
        <w:t xml:space="preserve">, без наличия которых суд не может вынести судебное решение. Орган правосудия для вынесения правильного решения должен получить данные доказательства на руки. Например, при возникновении спора о недействительности договора купли-продажи квартиры суду необходимы </w:t>
      </w:r>
      <w:r w:rsidR="00260015" w:rsidRPr="00260015">
        <w:rPr>
          <w:rFonts w:ascii="Times New Roman" w:hAnsi="Times New Roman"/>
          <w:color w:val="000000"/>
          <w:kern w:val="0"/>
          <w:sz w:val="24"/>
          <w:szCs w:val="24"/>
        </w:rPr>
        <w:lastRenderedPageBreak/>
        <w:t xml:space="preserve">такие доказательства, как документы, подтверждающие заключение сделки, ключи от квартиры и т. д. 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 (ст. 64 ГПК РФ).Для обеспечения доказательств стороной, третьим лицом подается заявление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w:t>
      </w:r>
    </w:p>
    <w:p w:rsidR="00260015" w:rsidRPr="00260015" w:rsidRDefault="00260015" w:rsidP="00260015">
      <w:pPr>
        <w:overflowPunct/>
        <w:autoSpaceDE/>
        <w:autoSpaceDN/>
        <w:adjustRightInd/>
        <w:spacing w:after="40" w:line="285" w:lineRule="auto"/>
        <w:ind w:left="-15" w:right="7" w:firstLine="284"/>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D60C67">
        <w:rPr>
          <w:rFonts w:ascii="Times New Roman" w:hAnsi="Times New Roman"/>
          <w:color w:val="000000"/>
          <w:kern w:val="0"/>
          <w:sz w:val="24"/>
          <w:szCs w:val="24"/>
        </w:rPr>
        <w:tab/>
      </w:r>
      <w:r w:rsidRPr="00260015">
        <w:rPr>
          <w:rFonts w:ascii="Times New Roman" w:hAnsi="Times New Roman"/>
          <w:color w:val="000000"/>
          <w:kern w:val="0"/>
          <w:sz w:val="24"/>
          <w:szCs w:val="24"/>
        </w:rPr>
        <w:t xml:space="preserve">В заявлении должны быть указаны содержание рассматриваемого дела, сведения о сторонах и месте их проживания или их местонахождении, доказательства, которые необходимо обеспечить, обстоятельства, для подтверждения которых необходимы эти доказательства, причины, понудившие заявителя обратиться с просьбой об обеспечении доказательств (ст. 65 ГПК РФ). </w:t>
      </w:r>
    </w:p>
    <w:p w:rsidR="00260015" w:rsidRPr="00260015" w:rsidRDefault="00260015" w:rsidP="00D60C67">
      <w:pPr>
        <w:overflowPunct/>
        <w:autoSpaceDE/>
        <w:autoSpaceDN/>
        <w:adjustRightInd/>
        <w:spacing w:line="285" w:lineRule="auto"/>
        <w:ind w:left="-15" w:right="7" w:firstLine="723"/>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Не стоит забывать, что за фальсификацию доказательств уголовным законодательством предусмотрена ответственность. Согласно ст. 303 УК РФ фальсификация доказательств по гражданскому делу лицом, участвующим в деле, или его представителем наказывается вплоть до ареста, не превышающего 4 месяцев. За фальсификацию могут быть также назначены штраф в размере от 100 000 до 300 000 руб. либо исправительные работы на срок от 1 до 2 лет. </w:t>
      </w:r>
    </w:p>
    <w:p w:rsidR="00260015" w:rsidRPr="00260015" w:rsidRDefault="00260015" w:rsidP="00260015">
      <w:pPr>
        <w:overflowPunct/>
        <w:autoSpaceDE/>
        <w:autoSpaceDN/>
        <w:adjustRightInd/>
        <w:spacing w:after="21" w:line="259" w:lineRule="auto"/>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 </w:t>
      </w:r>
    </w:p>
    <w:p w:rsidR="00D60C67" w:rsidRPr="00260015" w:rsidRDefault="00D60C67" w:rsidP="00D60C67">
      <w:pPr>
        <w:overflowPunct/>
        <w:autoSpaceDE/>
        <w:autoSpaceDN/>
        <w:adjustRightInd/>
        <w:spacing w:after="73" w:line="259" w:lineRule="auto"/>
        <w:ind w:left="705" w:right="707" w:hanging="10"/>
        <w:jc w:val="center"/>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Контрольные вопросы: </w:t>
      </w:r>
    </w:p>
    <w:p w:rsidR="00D60C67" w:rsidRPr="00260015" w:rsidRDefault="00D60C67" w:rsidP="00D60C67">
      <w:pPr>
        <w:numPr>
          <w:ilvl w:val="0"/>
          <w:numId w:val="10"/>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Дайте определение понятия и сущности судебного доказывания? </w:t>
      </w:r>
    </w:p>
    <w:p w:rsidR="00D60C67" w:rsidRPr="00260015" w:rsidRDefault="00D60C67" w:rsidP="00D60C67">
      <w:pPr>
        <w:numPr>
          <w:ilvl w:val="0"/>
          <w:numId w:val="10"/>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Что является предметом доказывания по гражданскому делу? </w:t>
      </w:r>
    </w:p>
    <w:p w:rsidR="00D60C67" w:rsidRPr="00260015" w:rsidRDefault="00D60C67" w:rsidP="00D60C67">
      <w:pPr>
        <w:numPr>
          <w:ilvl w:val="0"/>
          <w:numId w:val="10"/>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Перечислите основания освобождения от доказывания? </w:t>
      </w:r>
    </w:p>
    <w:p w:rsidR="00D60C67" w:rsidRPr="00260015" w:rsidRDefault="00D60C67" w:rsidP="00D60C67">
      <w:pPr>
        <w:numPr>
          <w:ilvl w:val="0"/>
          <w:numId w:val="10"/>
        </w:numPr>
        <w:overflowPunct/>
        <w:autoSpaceDE/>
        <w:autoSpaceDN/>
        <w:adjustRightInd/>
        <w:spacing w:after="6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Назовите субъектов доказывания? </w:t>
      </w:r>
    </w:p>
    <w:p w:rsidR="00D60C67" w:rsidRPr="00260015" w:rsidRDefault="00D60C67" w:rsidP="00D60C67">
      <w:pPr>
        <w:numPr>
          <w:ilvl w:val="0"/>
          <w:numId w:val="10"/>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Дайте определение понятиям «презумпция» и «фикция» в гражданском судопроизводстве? </w:t>
      </w:r>
    </w:p>
    <w:p w:rsidR="00D60C67" w:rsidRPr="00260015" w:rsidRDefault="00D60C67" w:rsidP="00D60C67">
      <w:pPr>
        <w:numPr>
          <w:ilvl w:val="0"/>
          <w:numId w:val="10"/>
        </w:numPr>
        <w:overflowPunct/>
        <w:autoSpaceDE/>
        <w:autoSpaceDN/>
        <w:adjustRightInd/>
        <w:spacing w:after="6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Классифицируйте судебные доказательства? </w:t>
      </w:r>
    </w:p>
    <w:p w:rsidR="00525A5A" w:rsidRDefault="00525A5A"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AA4E4B" w:rsidRPr="00AA4E4B" w:rsidRDefault="00AA4E4B" w:rsidP="00AA4E4B">
      <w:pPr>
        <w:overflowPunct/>
        <w:autoSpaceDE/>
        <w:autoSpaceDN/>
        <w:adjustRightInd/>
        <w:jc w:val="center"/>
        <w:textAlignment w:val="auto"/>
        <w:rPr>
          <w:rFonts w:ascii="Times New Roman" w:hAnsi="Times New Roman"/>
          <w:b/>
          <w:color w:val="222222"/>
          <w:kern w:val="0"/>
          <w:sz w:val="24"/>
          <w:szCs w:val="24"/>
        </w:rPr>
      </w:pPr>
      <w:r w:rsidRPr="00AA4E4B">
        <w:rPr>
          <w:rFonts w:ascii="Times New Roman" w:hAnsi="Times New Roman"/>
          <w:b/>
          <w:color w:val="222222"/>
          <w:kern w:val="0"/>
          <w:sz w:val="24"/>
          <w:szCs w:val="24"/>
        </w:rPr>
        <w:t>Список рекомендуемой литературы:</w:t>
      </w:r>
    </w:p>
    <w:p w:rsidR="00AA4E4B" w:rsidRPr="00AA4E4B" w:rsidRDefault="00AA4E4B" w:rsidP="00AA4E4B">
      <w:pPr>
        <w:overflowPunct/>
        <w:autoSpaceDE/>
        <w:autoSpaceDN/>
        <w:adjustRightInd/>
        <w:jc w:val="center"/>
        <w:textAlignment w:val="auto"/>
        <w:rPr>
          <w:rFonts w:ascii="Times New Roman" w:hAnsi="Times New Roman"/>
          <w:b/>
          <w:color w:val="222222"/>
          <w:kern w:val="0"/>
          <w:sz w:val="24"/>
          <w:szCs w:val="24"/>
        </w:rPr>
      </w:pPr>
    </w:p>
    <w:p w:rsidR="00AA4E4B" w:rsidRPr="00AA4E4B" w:rsidRDefault="00AA4E4B" w:rsidP="00AA4E4B">
      <w:pPr>
        <w:overflowPunct/>
        <w:autoSpaceDE/>
        <w:autoSpaceDN/>
        <w:adjustRightInd/>
        <w:textAlignment w:val="auto"/>
        <w:rPr>
          <w:rFonts w:ascii="Times New Roman" w:hAnsi="Times New Roman"/>
          <w:b/>
          <w:color w:val="222222"/>
          <w:kern w:val="0"/>
          <w:sz w:val="24"/>
          <w:szCs w:val="24"/>
        </w:rPr>
      </w:pPr>
      <w:r w:rsidRPr="00AA4E4B">
        <w:rPr>
          <w:rFonts w:ascii="Times New Roman" w:hAnsi="Times New Roman"/>
          <w:b/>
          <w:color w:val="222222"/>
          <w:kern w:val="0"/>
          <w:sz w:val="24"/>
          <w:szCs w:val="24"/>
        </w:rPr>
        <w:t>Нормативно-правовые источники</w:t>
      </w:r>
    </w:p>
    <w:p w:rsidR="00AA4E4B" w:rsidRPr="00AA4E4B" w:rsidRDefault="00AA4E4B" w:rsidP="00AA4E4B">
      <w:pPr>
        <w:overflowPunct/>
        <w:autoSpaceDE/>
        <w:autoSpaceDN/>
        <w:adjustRightInd/>
        <w:textAlignment w:val="auto"/>
        <w:rPr>
          <w:rFonts w:ascii="Times New Roman" w:hAnsi="Times New Roman"/>
          <w:b/>
          <w:color w:val="222222"/>
          <w:kern w:val="0"/>
          <w:sz w:val="24"/>
          <w:szCs w:val="24"/>
        </w:rPr>
      </w:pPr>
    </w:p>
    <w:p w:rsidR="00AA4E4B" w:rsidRPr="00AA4E4B" w:rsidRDefault="00AA4E4B" w:rsidP="00AA4E4B">
      <w:pPr>
        <w:overflowPunct/>
        <w:autoSpaceDE/>
        <w:autoSpaceDN/>
        <w:adjustRightInd/>
        <w:textAlignment w:val="auto"/>
        <w:rPr>
          <w:rFonts w:ascii="Times New Roman" w:eastAsiaTheme="minorHAnsi" w:hAnsi="Times New Roman"/>
          <w:kern w:val="0"/>
          <w:sz w:val="24"/>
          <w:szCs w:val="24"/>
          <w:shd w:val="clear" w:color="auto" w:fill="FFFFFF"/>
          <w:lang w:eastAsia="en-US"/>
        </w:rPr>
      </w:pPr>
      <w:r w:rsidRPr="00AA4E4B">
        <w:rPr>
          <w:rFonts w:ascii="Times New Roman" w:eastAsiaTheme="minorHAnsi" w:hAnsi="Times New Roman"/>
          <w:kern w:val="0"/>
          <w:sz w:val="24"/>
          <w:szCs w:val="24"/>
          <w:shd w:val="clear" w:color="auto" w:fill="FFFFFF"/>
          <w:lang w:eastAsia="en-US"/>
        </w:rPr>
        <w:t xml:space="preserve">1. Гражданский процессуальный кодекс Российской Федерации от 14.11.2002 № 138-ФЗ (ред. от 06.04.2018) // Собрание законодательства РФ. - 18.11.2002. - № 46. </w:t>
      </w:r>
    </w:p>
    <w:p w:rsidR="00AA4E4B" w:rsidRPr="00AA4E4B" w:rsidRDefault="00AA4E4B" w:rsidP="00AA4E4B">
      <w:pPr>
        <w:overflowPunct/>
        <w:autoSpaceDE/>
        <w:autoSpaceDN/>
        <w:adjustRightInd/>
        <w:textAlignment w:val="auto"/>
        <w:rPr>
          <w:rFonts w:ascii="Times New Roman" w:eastAsiaTheme="minorHAnsi" w:hAnsi="Times New Roman"/>
          <w:kern w:val="0"/>
          <w:sz w:val="24"/>
          <w:szCs w:val="24"/>
          <w:shd w:val="clear" w:color="auto" w:fill="FFFFFF"/>
          <w:lang w:eastAsia="en-US"/>
        </w:rPr>
      </w:pPr>
    </w:p>
    <w:p w:rsidR="00AA4E4B" w:rsidRPr="00AA4E4B" w:rsidRDefault="00AA4E4B" w:rsidP="00AA4E4B">
      <w:pPr>
        <w:overflowPunct/>
        <w:autoSpaceDE/>
        <w:autoSpaceDN/>
        <w:adjustRightInd/>
        <w:textAlignment w:val="auto"/>
        <w:outlineLvl w:val="1"/>
        <w:rPr>
          <w:rFonts w:ascii="Times New Roman" w:hAnsi="Times New Roman"/>
          <w:b/>
          <w:color w:val="000000"/>
          <w:kern w:val="0"/>
          <w:sz w:val="24"/>
          <w:szCs w:val="24"/>
        </w:rPr>
      </w:pPr>
      <w:r w:rsidRPr="00AA4E4B">
        <w:rPr>
          <w:rFonts w:ascii="Times New Roman" w:hAnsi="Times New Roman"/>
          <w:b/>
          <w:color w:val="000000"/>
          <w:kern w:val="0"/>
          <w:sz w:val="24"/>
          <w:szCs w:val="24"/>
        </w:rPr>
        <w:t>Дополнительная учебная и научная литература</w:t>
      </w:r>
    </w:p>
    <w:p w:rsidR="00AA4E4B" w:rsidRPr="00AA4E4B" w:rsidRDefault="00AA4E4B" w:rsidP="00AA4E4B">
      <w:pPr>
        <w:overflowPunct/>
        <w:autoSpaceDE/>
        <w:autoSpaceDN/>
        <w:adjustRightInd/>
        <w:textAlignment w:val="auto"/>
        <w:rPr>
          <w:rFonts w:ascii="Times New Roman" w:hAnsi="Times New Roman"/>
          <w:kern w:val="0"/>
          <w:sz w:val="24"/>
          <w:szCs w:val="24"/>
        </w:rPr>
      </w:pP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 Гражданский процесс: учебное пособие / М. Ю. Лебедев, Ю. В. </w:t>
      </w:r>
      <w:proofErr w:type="spellStart"/>
      <w:r w:rsidRPr="00AA4E4B">
        <w:rPr>
          <w:rFonts w:ascii="Times New Roman" w:hAnsi="Times New Roman"/>
          <w:color w:val="222222"/>
          <w:kern w:val="0"/>
          <w:sz w:val="24"/>
          <w:szCs w:val="24"/>
        </w:rPr>
        <w:t>Францифоров</w:t>
      </w:r>
      <w:proofErr w:type="spellEnd"/>
      <w:r w:rsidRPr="00AA4E4B">
        <w:rPr>
          <w:rFonts w:ascii="Times New Roman" w:hAnsi="Times New Roman"/>
          <w:color w:val="222222"/>
          <w:kern w:val="0"/>
          <w:sz w:val="24"/>
          <w:szCs w:val="24"/>
        </w:rPr>
        <w:t xml:space="preserve">, А. В. </w:t>
      </w:r>
      <w:proofErr w:type="spellStart"/>
      <w:r w:rsidRPr="00AA4E4B">
        <w:rPr>
          <w:rFonts w:ascii="Times New Roman" w:hAnsi="Times New Roman"/>
          <w:color w:val="222222"/>
          <w:kern w:val="0"/>
          <w:sz w:val="24"/>
          <w:szCs w:val="24"/>
        </w:rPr>
        <w:t>Чекмарева</w:t>
      </w:r>
      <w:proofErr w:type="spellEnd"/>
      <w:r w:rsidRPr="00AA4E4B">
        <w:rPr>
          <w:rFonts w:ascii="Times New Roman" w:hAnsi="Times New Roman"/>
          <w:color w:val="222222"/>
          <w:kern w:val="0"/>
          <w:sz w:val="24"/>
          <w:szCs w:val="24"/>
        </w:rPr>
        <w:t xml:space="preserve">. – Москва: </w:t>
      </w:r>
      <w:proofErr w:type="spellStart"/>
      <w:r w:rsidRPr="00AA4E4B">
        <w:rPr>
          <w:rFonts w:ascii="Times New Roman" w:hAnsi="Times New Roman"/>
          <w:color w:val="222222"/>
          <w:kern w:val="0"/>
          <w:sz w:val="24"/>
          <w:szCs w:val="24"/>
        </w:rPr>
        <w:t>Юрайт</w:t>
      </w:r>
      <w:proofErr w:type="spellEnd"/>
      <w:r w:rsidRPr="00AA4E4B">
        <w:rPr>
          <w:rFonts w:ascii="Times New Roman" w:hAnsi="Times New Roman"/>
          <w:color w:val="222222"/>
          <w:kern w:val="0"/>
          <w:sz w:val="24"/>
          <w:szCs w:val="24"/>
        </w:rPr>
        <w:t>, 201</w:t>
      </w:r>
      <w:r w:rsidR="00E71208">
        <w:rPr>
          <w:rFonts w:ascii="Times New Roman" w:hAnsi="Times New Roman"/>
          <w:color w:val="222222"/>
          <w:kern w:val="0"/>
          <w:sz w:val="24"/>
          <w:szCs w:val="24"/>
        </w:rPr>
        <w:t>6</w:t>
      </w:r>
      <w:r w:rsidRPr="00AA4E4B">
        <w:rPr>
          <w:rFonts w:ascii="Times New Roman" w:hAnsi="Times New Roman"/>
          <w:color w:val="222222"/>
          <w:kern w:val="0"/>
          <w:sz w:val="24"/>
          <w:szCs w:val="24"/>
        </w:rPr>
        <w:t xml:space="preserve">. </w:t>
      </w:r>
    </w:p>
    <w:p w:rsidR="00E15C6C" w:rsidRDefault="00AA4E4B" w:rsidP="00E71208">
      <w:pPr>
        <w:overflowPunct/>
        <w:autoSpaceDE/>
        <w:autoSpaceDN/>
        <w:adjustRightInd/>
        <w:jc w:val="both"/>
        <w:textAlignment w:val="auto"/>
        <w:rPr>
          <w:rFonts w:ascii="Times New Roman" w:hAnsi="Times New Roman"/>
          <w:sz w:val="24"/>
          <w:szCs w:val="24"/>
        </w:rPr>
      </w:pPr>
      <w:r w:rsidRPr="00AA4E4B">
        <w:rPr>
          <w:rFonts w:ascii="Times New Roman" w:hAnsi="Times New Roman"/>
          <w:color w:val="222222"/>
          <w:kern w:val="0"/>
          <w:sz w:val="24"/>
          <w:szCs w:val="24"/>
        </w:rPr>
        <w:t xml:space="preserve">2. Гражданский процесс: учебник / Н. П. Антипов и др. – Москва: Инфра-М: Контракт, 2015. </w:t>
      </w:r>
      <w:bookmarkStart w:id="0" w:name="_GoBack"/>
      <w:bookmarkEnd w:id="0"/>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sectPr w:rsidR="00E15C6C" w:rsidSect="00E15C6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9A0"/>
    <w:multiLevelType w:val="hybridMultilevel"/>
    <w:tmpl w:val="4D6A7342"/>
    <w:lvl w:ilvl="0" w:tplc="4254236A">
      <w:start w:val="1"/>
      <w:numFmt w:val="decimal"/>
      <w:lvlText w:val="%1)"/>
      <w:lvlJc w:val="left"/>
      <w:pPr>
        <w:ind w:left="4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94E14F6">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F20DA2C">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6E62264">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F287DB4">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A86D36">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0488258">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BC1608">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967C30">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53538E2"/>
    <w:multiLevelType w:val="hybridMultilevel"/>
    <w:tmpl w:val="F0B86254"/>
    <w:lvl w:ilvl="0" w:tplc="ADBEE33A">
      <w:start w:val="1"/>
      <w:numFmt w:val="decimal"/>
      <w:lvlText w:val="%1)"/>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B699A6">
      <w:start w:val="1"/>
      <w:numFmt w:val="lowerLetter"/>
      <w:lvlText w:val="%2"/>
      <w:lvlJc w:val="left"/>
      <w:pPr>
        <w:ind w:left="1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690A162">
      <w:start w:val="1"/>
      <w:numFmt w:val="lowerRoman"/>
      <w:lvlText w:val="%3"/>
      <w:lvlJc w:val="left"/>
      <w:pPr>
        <w:ind w:left="2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E32A9F4">
      <w:start w:val="1"/>
      <w:numFmt w:val="decimal"/>
      <w:lvlText w:val="%4"/>
      <w:lvlJc w:val="left"/>
      <w:pPr>
        <w:ind w:left="3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FC009C4">
      <w:start w:val="1"/>
      <w:numFmt w:val="lowerLetter"/>
      <w:lvlText w:val="%5"/>
      <w:lvlJc w:val="left"/>
      <w:pPr>
        <w:ind w:left="3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A1C37CA">
      <w:start w:val="1"/>
      <w:numFmt w:val="lowerRoman"/>
      <w:lvlText w:val="%6"/>
      <w:lvlJc w:val="left"/>
      <w:pPr>
        <w:ind w:left="4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12A1DA4">
      <w:start w:val="1"/>
      <w:numFmt w:val="decimal"/>
      <w:lvlText w:val="%7"/>
      <w:lvlJc w:val="left"/>
      <w:pPr>
        <w:ind w:left="5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FE1638">
      <w:start w:val="1"/>
      <w:numFmt w:val="lowerLetter"/>
      <w:lvlText w:val="%8"/>
      <w:lvlJc w:val="left"/>
      <w:pPr>
        <w:ind w:left="6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5BA2AF6">
      <w:start w:val="1"/>
      <w:numFmt w:val="lowerRoman"/>
      <w:lvlText w:val="%9"/>
      <w:lvlJc w:val="left"/>
      <w:pPr>
        <w:ind w:left="6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8C4543D"/>
    <w:multiLevelType w:val="hybridMultilevel"/>
    <w:tmpl w:val="7730E392"/>
    <w:lvl w:ilvl="0" w:tplc="57E4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D37A0D"/>
    <w:multiLevelType w:val="hybridMultilevel"/>
    <w:tmpl w:val="54DE3BAC"/>
    <w:lvl w:ilvl="0" w:tplc="C540C0E0">
      <w:start w:val="1"/>
      <w:numFmt w:val="decimal"/>
      <w:lvlText w:val="%1."/>
      <w:lvlJc w:val="left"/>
      <w:pPr>
        <w:ind w:left="5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2CA68AE">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682284">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5E5556">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FDEA3C4">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514192E">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02247A2">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288DDE0">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EABAC6">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9EA2460"/>
    <w:multiLevelType w:val="hybridMultilevel"/>
    <w:tmpl w:val="862E2718"/>
    <w:lvl w:ilvl="0" w:tplc="4F5865F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A5A824C">
      <w:start w:val="1"/>
      <w:numFmt w:val="lowerLetter"/>
      <w:lvlText w:val="%2"/>
      <w:lvlJc w:val="left"/>
      <w:pPr>
        <w:ind w:left="8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4639B8">
      <w:start w:val="1"/>
      <w:numFmt w:val="decimal"/>
      <w:lvlRestart w:val="0"/>
      <w:lvlText w:val="%3."/>
      <w:lvlJc w:val="left"/>
      <w:pPr>
        <w:ind w:left="1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C3E1980">
      <w:start w:val="1"/>
      <w:numFmt w:val="decimal"/>
      <w:lvlText w:val="%4"/>
      <w:lvlJc w:val="left"/>
      <w:pPr>
        <w:ind w:left="20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BA85AA">
      <w:start w:val="1"/>
      <w:numFmt w:val="lowerLetter"/>
      <w:lvlText w:val="%5"/>
      <w:lvlJc w:val="left"/>
      <w:pPr>
        <w:ind w:left="27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6F68A94">
      <w:start w:val="1"/>
      <w:numFmt w:val="lowerRoman"/>
      <w:lvlText w:val="%6"/>
      <w:lvlJc w:val="left"/>
      <w:pPr>
        <w:ind w:left="34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CC2DE60">
      <w:start w:val="1"/>
      <w:numFmt w:val="decimal"/>
      <w:lvlText w:val="%7"/>
      <w:lvlJc w:val="left"/>
      <w:pPr>
        <w:ind w:left="4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746C926">
      <w:start w:val="1"/>
      <w:numFmt w:val="lowerLetter"/>
      <w:lvlText w:val="%8"/>
      <w:lvlJc w:val="left"/>
      <w:pPr>
        <w:ind w:left="48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73885E6">
      <w:start w:val="1"/>
      <w:numFmt w:val="lowerRoman"/>
      <w:lvlText w:val="%9"/>
      <w:lvlJc w:val="left"/>
      <w:pPr>
        <w:ind w:left="56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30002AA3"/>
    <w:multiLevelType w:val="hybridMultilevel"/>
    <w:tmpl w:val="ECE81326"/>
    <w:lvl w:ilvl="0" w:tplc="A23C5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165F0A"/>
    <w:multiLevelType w:val="hybridMultilevel"/>
    <w:tmpl w:val="B9D83E60"/>
    <w:lvl w:ilvl="0" w:tplc="7322747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3406BB0">
      <w:start w:val="1"/>
      <w:numFmt w:val="decimal"/>
      <w:lvlText w:val="%2)"/>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4FAF81C">
      <w:start w:val="1"/>
      <w:numFmt w:val="lowerRoman"/>
      <w:lvlText w:val="%3"/>
      <w:lvlJc w:val="left"/>
      <w:pPr>
        <w:ind w:left="17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26BE5A">
      <w:start w:val="1"/>
      <w:numFmt w:val="decimal"/>
      <w:lvlText w:val="%4"/>
      <w:lvlJc w:val="left"/>
      <w:pPr>
        <w:ind w:left="24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D5A1F78">
      <w:start w:val="1"/>
      <w:numFmt w:val="lowerLetter"/>
      <w:lvlText w:val="%5"/>
      <w:lvlJc w:val="left"/>
      <w:pPr>
        <w:ind w:left="31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B6ADE38">
      <w:start w:val="1"/>
      <w:numFmt w:val="lowerRoman"/>
      <w:lvlText w:val="%6"/>
      <w:lvlJc w:val="left"/>
      <w:pPr>
        <w:ind w:left="38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D48CCE">
      <w:start w:val="1"/>
      <w:numFmt w:val="decimal"/>
      <w:lvlText w:val="%7"/>
      <w:lvlJc w:val="left"/>
      <w:pPr>
        <w:ind w:left="46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51CA68E">
      <w:start w:val="1"/>
      <w:numFmt w:val="lowerLetter"/>
      <w:lvlText w:val="%8"/>
      <w:lvlJc w:val="left"/>
      <w:pPr>
        <w:ind w:left="53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FA8576C">
      <w:start w:val="1"/>
      <w:numFmt w:val="lowerRoman"/>
      <w:lvlText w:val="%9"/>
      <w:lvlJc w:val="left"/>
      <w:pPr>
        <w:ind w:left="60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38F07CE4"/>
    <w:multiLevelType w:val="hybridMultilevel"/>
    <w:tmpl w:val="23D8A040"/>
    <w:lvl w:ilvl="0" w:tplc="1E78602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D0692C">
      <w:start w:val="2"/>
      <w:numFmt w:val="decimal"/>
      <w:lvlText w:val="%2."/>
      <w:lvlJc w:val="left"/>
      <w:pPr>
        <w:ind w:left="1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17E607E">
      <w:start w:val="1"/>
      <w:numFmt w:val="lowerRoman"/>
      <w:lvlText w:val="%3"/>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E26654A">
      <w:start w:val="1"/>
      <w:numFmt w:val="decimal"/>
      <w:lvlText w:val="%4"/>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5C29390">
      <w:start w:val="1"/>
      <w:numFmt w:val="lowerLetter"/>
      <w:lvlText w:val="%5"/>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38C59C">
      <w:start w:val="1"/>
      <w:numFmt w:val="lowerRoman"/>
      <w:lvlText w:val="%6"/>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32A3FB2">
      <w:start w:val="1"/>
      <w:numFmt w:val="decimal"/>
      <w:lvlText w:val="%7"/>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A6B70C">
      <w:start w:val="1"/>
      <w:numFmt w:val="lowerLetter"/>
      <w:lvlText w:val="%8"/>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86694D4">
      <w:start w:val="1"/>
      <w:numFmt w:val="lowerRoman"/>
      <w:lvlText w:val="%9"/>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48325985"/>
    <w:multiLevelType w:val="hybridMultilevel"/>
    <w:tmpl w:val="FB128650"/>
    <w:lvl w:ilvl="0" w:tplc="26B681C8">
      <w:start w:val="1"/>
      <w:numFmt w:val="decimal"/>
      <w:lvlText w:val="%1)"/>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626D30A">
      <w:start w:val="1"/>
      <w:numFmt w:val="lowerLetter"/>
      <w:lvlText w:val="%2"/>
      <w:lvlJc w:val="left"/>
      <w:pPr>
        <w:ind w:left="16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660C8EA">
      <w:start w:val="1"/>
      <w:numFmt w:val="lowerRoman"/>
      <w:lvlText w:val="%3"/>
      <w:lvlJc w:val="left"/>
      <w:pPr>
        <w:ind w:left="2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31EE4EC">
      <w:start w:val="1"/>
      <w:numFmt w:val="decimal"/>
      <w:lvlText w:val="%4"/>
      <w:lvlJc w:val="left"/>
      <w:pPr>
        <w:ind w:left="3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02479C2">
      <w:start w:val="1"/>
      <w:numFmt w:val="lowerLetter"/>
      <w:lvlText w:val="%5"/>
      <w:lvlJc w:val="left"/>
      <w:pPr>
        <w:ind w:left="3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0940EC2">
      <w:start w:val="1"/>
      <w:numFmt w:val="lowerRoman"/>
      <w:lvlText w:val="%6"/>
      <w:lvlJc w:val="left"/>
      <w:pPr>
        <w:ind w:left="4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5BAA182">
      <w:start w:val="1"/>
      <w:numFmt w:val="decimal"/>
      <w:lvlText w:val="%7"/>
      <w:lvlJc w:val="left"/>
      <w:pPr>
        <w:ind w:left="5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0CA37CC">
      <w:start w:val="1"/>
      <w:numFmt w:val="lowerLetter"/>
      <w:lvlText w:val="%8"/>
      <w:lvlJc w:val="left"/>
      <w:pPr>
        <w:ind w:left="5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3E9554">
      <w:start w:val="1"/>
      <w:numFmt w:val="lowerRoman"/>
      <w:lvlText w:val="%9"/>
      <w:lvlJc w:val="left"/>
      <w:pPr>
        <w:ind w:left="6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52A95BBC"/>
    <w:multiLevelType w:val="hybridMultilevel"/>
    <w:tmpl w:val="0B48365E"/>
    <w:lvl w:ilvl="0" w:tplc="239ED60E">
      <w:start w:val="1"/>
      <w:numFmt w:val="decimal"/>
      <w:lvlText w:val="%1)"/>
      <w:lvlJc w:val="left"/>
      <w:pPr>
        <w:ind w:left="2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EE9408">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E862E92">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446B0A">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788DD3A">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13885BC">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EE029A">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E34A8D2">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CCA554E">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715D4731"/>
    <w:multiLevelType w:val="hybridMultilevel"/>
    <w:tmpl w:val="A83ED4F8"/>
    <w:lvl w:ilvl="0" w:tplc="D6F6562C">
      <w:start w:val="7"/>
      <w:numFmt w:val="decimal"/>
      <w:lvlText w:val="%1)"/>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94AEE48">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1D2A5DC">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BC43FD0">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E86AFE8">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BD43B6A">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092F33C">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A0FAB8">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526A5A6">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7BD33217"/>
    <w:multiLevelType w:val="hybridMultilevel"/>
    <w:tmpl w:val="4D7CFF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C187F43"/>
    <w:multiLevelType w:val="hybridMultilevel"/>
    <w:tmpl w:val="08109558"/>
    <w:lvl w:ilvl="0" w:tplc="E500F182">
      <w:start w:val="1"/>
      <w:numFmt w:val="decimal"/>
      <w:lvlText w:val="%1."/>
      <w:lvlJc w:val="left"/>
      <w:pPr>
        <w:ind w:left="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010DE1E">
      <w:start w:val="1"/>
      <w:numFmt w:val="decimal"/>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5BA40E8">
      <w:start w:val="1"/>
      <w:numFmt w:val="bullet"/>
      <w:lvlText w:val=""/>
      <w:lvlJc w:val="left"/>
      <w:pPr>
        <w:ind w:left="216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633EA78A">
      <w:start w:val="1"/>
      <w:numFmt w:val="bullet"/>
      <w:lvlText w:val="•"/>
      <w:lvlJc w:val="left"/>
      <w:pPr>
        <w:ind w:left="214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C5469A4A">
      <w:start w:val="1"/>
      <w:numFmt w:val="bullet"/>
      <w:lvlText w:val="o"/>
      <w:lvlJc w:val="left"/>
      <w:pPr>
        <w:ind w:left="286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801E79D0">
      <w:start w:val="1"/>
      <w:numFmt w:val="bullet"/>
      <w:lvlText w:val="▪"/>
      <w:lvlJc w:val="left"/>
      <w:pPr>
        <w:ind w:left="358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A8820296">
      <w:start w:val="1"/>
      <w:numFmt w:val="bullet"/>
      <w:lvlText w:val="•"/>
      <w:lvlJc w:val="left"/>
      <w:pPr>
        <w:ind w:left="430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A8F41F70">
      <w:start w:val="1"/>
      <w:numFmt w:val="bullet"/>
      <w:lvlText w:val="o"/>
      <w:lvlJc w:val="left"/>
      <w:pPr>
        <w:ind w:left="502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90A47F92">
      <w:start w:val="1"/>
      <w:numFmt w:val="bullet"/>
      <w:lvlText w:val="▪"/>
      <w:lvlJc w:val="left"/>
      <w:pPr>
        <w:ind w:left="574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num w:numId="1">
    <w:abstractNumId w:val="12"/>
  </w:num>
  <w:num w:numId="2">
    <w:abstractNumId w:val="6"/>
  </w:num>
  <w:num w:numId="3">
    <w:abstractNumId w:val="4"/>
  </w:num>
  <w:num w:numId="4">
    <w:abstractNumId w:val="7"/>
  </w:num>
  <w:num w:numId="5">
    <w:abstractNumId w:val="1"/>
  </w:num>
  <w:num w:numId="6">
    <w:abstractNumId w:val="8"/>
  </w:num>
  <w:num w:numId="7">
    <w:abstractNumId w:val="0"/>
  </w:num>
  <w:num w:numId="8">
    <w:abstractNumId w:val="9"/>
  </w:num>
  <w:num w:numId="9">
    <w:abstractNumId w:val="10"/>
  </w:num>
  <w:num w:numId="10">
    <w:abstractNumId w:val="3"/>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52"/>
    <w:rsid w:val="00260015"/>
    <w:rsid w:val="002E3A78"/>
    <w:rsid w:val="0042503F"/>
    <w:rsid w:val="00446C01"/>
    <w:rsid w:val="00525A5A"/>
    <w:rsid w:val="005508D3"/>
    <w:rsid w:val="00891AEB"/>
    <w:rsid w:val="008E699F"/>
    <w:rsid w:val="00950B52"/>
    <w:rsid w:val="00AA4E4B"/>
    <w:rsid w:val="00B0624C"/>
    <w:rsid w:val="00B75BC8"/>
    <w:rsid w:val="00D60C67"/>
    <w:rsid w:val="00E15C6C"/>
    <w:rsid w:val="00E71208"/>
    <w:rsid w:val="00EA5CF3"/>
    <w:rsid w:val="00FB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53C5"/>
  <w15:chartTrackingRefBased/>
  <w15:docId w15:val="{4E5199D5-A2B8-43AF-974E-B928FA04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3F"/>
    <w:pPr>
      <w:overflowPunct w:val="0"/>
      <w:autoSpaceDE w:val="0"/>
      <w:autoSpaceDN w:val="0"/>
      <w:adjustRightInd w:val="0"/>
      <w:spacing w:after="0" w:line="240" w:lineRule="auto"/>
      <w:textAlignment w:val="baseline"/>
    </w:pPr>
    <w:rPr>
      <w:rFonts w:ascii="Arial" w:eastAsia="Times New Roman" w:hAnsi="Arial" w:cs="Times New Roman"/>
      <w:kern w:val="2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30B"/>
    <w:pPr>
      <w:ind w:left="720"/>
      <w:contextualSpacing/>
    </w:pPr>
  </w:style>
  <w:style w:type="paragraph" w:styleId="a4">
    <w:name w:val="Balloon Text"/>
    <w:basedOn w:val="a"/>
    <w:link w:val="a5"/>
    <w:uiPriority w:val="99"/>
    <w:semiHidden/>
    <w:unhideWhenUsed/>
    <w:rsid w:val="00446C01"/>
    <w:rPr>
      <w:rFonts w:ascii="Segoe UI" w:hAnsi="Segoe UI" w:cs="Segoe UI"/>
      <w:sz w:val="18"/>
      <w:szCs w:val="18"/>
    </w:rPr>
  </w:style>
  <w:style w:type="character" w:customStyle="1" w:styleId="a5">
    <w:name w:val="Текст выноски Знак"/>
    <w:basedOn w:val="a0"/>
    <w:link w:val="a4"/>
    <w:uiPriority w:val="99"/>
    <w:semiHidden/>
    <w:rsid w:val="00446C01"/>
    <w:rPr>
      <w:rFonts w:ascii="Segoe UI" w:eastAsia="Times New Roman" w:hAnsi="Segoe UI" w:cs="Segoe UI"/>
      <w:kern w:val="24"/>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5EC5-EDD7-4F82-9F87-FDA791D5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8</cp:revision>
  <cp:lastPrinted>2019-03-03T18:38:00Z</cp:lastPrinted>
  <dcterms:created xsi:type="dcterms:W3CDTF">2019-03-03T16:31:00Z</dcterms:created>
  <dcterms:modified xsi:type="dcterms:W3CDTF">2020-10-31T13:49:00Z</dcterms:modified>
</cp:coreProperties>
</file>