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27" w:rsidRDefault="00624227" w:rsidP="0062422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</w:t>
      </w:r>
      <w:r w:rsidR="00ED79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 </w:t>
      </w:r>
      <w:r w:rsidRPr="006242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Подозреваемый и обвиняемый: процессуальный статус</w:t>
      </w:r>
    </w:p>
    <w:p w:rsidR="00624227" w:rsidRPr="00624227" w:rsidRDefault="00624227" w:rsidP="0062422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4227" w:rsidRPr="00624227" w:rsidRDefault="00624227" w:rsidP="006242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Подозреваемым является лицо:</w:t>
      </w:r>
    </w:p>
    <w:p w:rsidR="00624227" w:rsidRPr="00624227" w:rsidRDefault="00624227" w:rsidP="0062422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 </w:t>
      </w:r>
      <w:proofErr w:type="gramStart"/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возбуждено уголовное дело по основаниям и в порядке, которые установлены главой 20 УПК РФ;</w:t>
      </w:r>
    </w:p>
    <w:p w:rsidR="00624227" w:rsidRPr="00624227" w:rsidRDefault="00624227" w:rsidP="0062422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proofErr w:type="gramStart"/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задержано в соответствии со статьями 91 и 92 УПК РФ;</w:t>
      </w:r>
    </w:p>
    <w:p w:rsidR="00624227" w:rsidRPr="00624227" w:rsidRDefault="00624227" w:rsidP="0062422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к которому применена мера пресечения до предъявления обвинения в соответствии со статьей 100 УПК РФ;</w:t>
      </w:r>
    </w:p>
    <w:p w:rsidR="00624227" w:rsidRPr="00624227" w:rsidRDefault="00624227" w:rsidP="0062422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proofErr w:type="gramStart"/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уведомлено о подозрении в совершении преступления в поря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установленном статьей 223.1 УПК РФ.</w:t>
      </w:r>
    </w:p>
    <w:p w:rsidR="00624227" w:rsidRPr="00624227" w:rsidRDefault="00624227" w:rsidP="006242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Подозреваемый, задержанный в порядке, установленном статьей 91 УПК РФ, должен быть допрошен не позднее 24 часов с момента его фактического заде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жания.</w:t>
      </w:r>
    </w:p>
    <w:p w:rsidR="00624227" w:rsidRPr="00624227" w:rsidRDefault="00624227" w:rsidP="006242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предусмотренном пунктом 2 части первой статьи 46 УПК РФ, след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ватель, дознаватель обязан уведомить об этом близких родственников или ро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ственников подозреваемого в соответствии со статьей 96 УПК РФ.</w:t>
      </w:r>
    </w:p>
    <w:p w:rsidR="00624227" w:rsidRPr="00624227" w:rsidRDefault="00624227" w:rsidP="006242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Подозреваемый вправе:</w:t>
      </w:r>
    </w:p>
    <w:p w:rsidR="00624227" w:rsidRPr="00624227" w:rsidRDefault="00624227" w:rsidP="0062422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в чем он подозревается, и получить копию постановления о возбужд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против него </w:t>
      </w:r>
      <w:hyperlink r:id="rId5" w:tgtFrame="_self" w:history="1">
        <w:r w:rsidRPr="00624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уголовного дела</w:t>
        </w:r>
      </w:hyperlink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копию протокола задержания, либо копию постановления о применении к нему меры пресечения;</w:t>
      </w:r>
    </w:p>
    <w:p w:rsidR="00624227" w:rsidRPr="00624227" w:rsidRDefault="00624227" w:rsidP="0062422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объяснения и показания по поводу имеющегося в отношении его п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дозрения либо отказаться от дачи объяснений и показаний. При согласии п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дозреваемого дать показания он должен быть предупрежден о том, что его показания могут быть использованы в качестве доказательств по </w:t>
      </w:r>
      <w:hyperlink r:id="rId6" w:tgtFrame="_self" w:history="1">
        <w:r w:rsidRPr="00624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уголовному делу</w:t>
        </w:r>
      </w:hyperlink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при его последующем отказе от этих показаний, за и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случая, предусмотренного пунктом 1 части второй статьи 75 УПК РФ;</w:t>
      </w:r>
    </w:p>
    <w:p w:rsidR="00624227" w:rsidRPr="00624227" w:rsidRDefault="00624227" w:rsidP="0062422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помощью защитника с момента, предусмотренного пунктами 2 – 3.1 части третьей статьи 49 УПК РФ, и иметь свидание с ним наедине и конфиденциально до первого допроса подозреваемого;</w:t>
      </w:r>
    </w:p>
    <w:p w:rsidR="00624227" w:rsidRPr="00624227" w:rsidRDefault="00624227" w:rsidP="0062422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доказательства;</w:t>
      </w:r>
    </w:p>
    <w:p w:rsidR="00624227" w:rsidRPr="00624227" w:rsidRDefault="00624227" w:rsidP="0062422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заявлять ходатайства и отводы;</w:t>
      </w:r>
    </w:p>
    <w:p w:rsidR="00624227" w:rsidRPr="00624227" w:rsidRDefault="00624227" w:rsidP="0062422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показания и объяснения на родном языке или языке, которым он вл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деет;</w:t>
      </w:r>
    </w:p>
    <w:p w:rsidR="00624227" w:rsidRPr="00624227" w:rsidRDefault="00624227" w:rsidP="0062422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помощью переводчика бесплатно;</w:t>
      </w:r>
    </w:p>
    <w:p w:rsidR="00624227" w:rsidRPr="00624227" w:rsidRDefault="00624227" w:rsidP="0062422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протоколами следственных действий, произведенных с его участием, и подавать на них замечания;</w:t>
      </w:r>
    </w:p>
    <w:p w:rsidR="00624227" w:rsidRPr="00624227" w:rsidRDefault="00624227" w:rsidP="0062422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участвовать с разрешения </w:t>
      </w:r>
      <w:hyperlink r:id="rId7" w:tgtFrame="_self" w:history="1">
        <w:r w:rsidRPr="00624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следователя</w:t>
        </w:r>
      </w:hyperlink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дознавателя в следственных де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ствиях, производимых по его ходатайству, ходатайству его защитника либо законного представителя;</w:t>
      </w:r>
    </w:p>
    <w:p w:rsidR="00624227" w:rsidRPr="00624227" w:rsidRDefault="00624227" w:rsidP="0062422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жалобы на действия (бездействие) и решения суда, </w:t>
      </w:r>
      <w:hyperlink r:id="rId8" w:tgtFrame="_self" w:history="1">
        <w:r w:rsidRPr="00624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прокурора</w:t>
        </w:r>
      </w:hyperlink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следователя и дознавателя;</w:t>
      </w:r>
    </w:p>
    <w:p w:rsidR="00624227" w:rsidRDefault="00624227" w:rsidP="0062422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защищаться иными средствами и способами, не запрещенными УПК РФ.</w:t>
      </w:r>
    </w:p>
    <w:p w:rsidR="00624227" w:rsidRPr="00624227" w:rsidRDefault="00624227" w:rsidP="0062422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27" w:rsidRPr="00624227" w:rsidRDefault="00624227" w:rsidP="006242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Обвиняемым 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лицо, в отношении которого:</w:t>
      </w:r>
    </w:p>
    <w:p w:rsidR="00624227" w:rsidRPr="00624227" w:rsidRDefault="00624227" w:rsidP="00624227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 постановление о привлечении его в качестве обвиняемого;</w:t>
      </w:r>
    </w:p>
    <w:p w:rsidR="00624227" w:rsidRPr="00624227" w:rsidRDefault="00624227" w:rsidP="00624227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 обвинительный акт.</w:t>
      </w:r>
    </w:p>
    <w:p w:rsidR="00624227" w:rsidRPr="00624227" w:rsidRDefault="00957CD2" w:rsidP="006242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self" w:history="1">
        <w:r w:rsidR="00624227" w:rsidRPr="00624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Обвиняемый</w:t>
        </w:r>
      </w:hyperlink>
      <w:r w:rsidR="00624227"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уголовному делу которого назначено судебное разбирательс</w:t>
      </w:r>
      <w:r w:rsidR="00624227"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24227"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именуется подсудимым. Обвиняемый, в отношении которого вынесен обв</w:t>
      </w:r>
      <w:r w:rsidR="00624227"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4227"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нительный </w:t>
      </w:r>
      <w:hyperlink r:id="rId10" w:tgtFrame="_self" w:history="1">
        <w:r w:rsidR="00624227" w:rsidRPr="00624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приговор</w:t>
        </w:r>
      </w:hyperlink>
      <w:r w:rsidR="00624227"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именуется осужденным. Обвиняемый, в отношении кот</w:t>
      </w:r>
      <w:r w:rsidR="00624227"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4227"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вынесен оправдательный приговор, является оправданным.</w:t>
      </w:r>
    </w:p>
    <w:p w:rsidR="00624227" w:rsidRPr="00624227" w:rsidRDefault="00624227" w:rsidP="006242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Обвиняемый вправе защищать свои права и законные интересы и иметь дост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время и возможность для подготовки к защите.</w:t>
      </w:r>
    </w:p>
    <w:p w:rsidR="00624227" w:rsidRPr="00624227" w:rsidRDefault="00624227" w:rsidP="006242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Обвиняемый вправе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4227" w:rsidRPr="00624227" w:rsidRDefault="00624227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в чем он обвиняется;</w:t>
      </w:r>
    </w:p>
    <w:p w:rsidR="00624227" w:rsidRPr="00624227" w:rsidRDefault="00624227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копию постановления о привлечении его в качестве обвиняемого, копию постановления о применении к нему меры пресечения, копию обвин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заключения или обвинительного акта;</w:t>
      </w:r>
    </w:p>
    <w:p w:rsidR="00624227" w:rsidRPr="00624227" w:rsidRDefault="00624227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возражать против обвинения, давать показания по предъявленному ему обв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либо отказаться от дачи показаний. При согласии обвиняемого дать показания он должен быть предупрежден о том, что его показания могут быть использованы в качестве доказательств по уголовному делу, в том числе и при его последующем отказе от этих показаний, за исключением случая, пр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дусмотренного пунктом 1 части второй статьи 75 УПК РФ;</w:t>
      </w:r>
    </w:p>
    <w:p w:rsidR="00624227" w:rsidRPr="00624227" w:rsidRDefault="00957CD2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self" w:history="1">
        <w:r w:rsidR="00624227" w:rsidRPr="00624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представлять доказательства</w:t>
        </w:r>
      </w:hyperlink>
      <w:r w:rsidR="00624227"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227" w:rsidRPr="00624227" w:rsidRDefault="00624227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заявлять ходатайства и отводы;</w:t>
      </w:r>
    </w:p>
    <w:p w:rsidR="00624227" w:rsidRPr="00624227" w:rsidRDefault="00624227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показания и объясняться на родном языке или языке, которым он вл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деет;</w:t>
      </w:r>
    </w:p>
    <w:p w:rsidR="00624227" w:rsidRPr="00624227" w:rsidRDefault="00624227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помощью переводчика бесплатно;</w:t>
      </w:r>
    </w:p>
    <w:p w:rsidR="00624227" w:rsidRPr="00624227" w:rsidRDefault="00624227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помощью защитника, в том числе бесплатно в случаях, пред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УПК РФ;</w:t>
      </w:r>
    </w:p>
    <w:p w:rsidR="00624227" w:rsidRPr="00624227" w:rsidRDefault="00624227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свидания с защитником наедине и конфиденциально, в том числе до первого </w:t>
      </w:r>
      <w:proofErr w:type="gramStart"/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допроса</w:t>
      </w:r>
      <w:proofErr w:type="gramEnd"/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обвиняемого, без ограничения их числа и продолжительн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624227" w:rsidRPr="00624227" w:rsidRDefault="00624227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с разрешения следователя в следственных действиях, произв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димых по его ходатайству или ходатайству его защитника либо законного 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представителя, знакомиться с протоколами этих действий и подавать на них замечания;</w:t>
      </w:r>
    </w:p>
    <w:p w:rsidR="00624227" w:rsidRPr="00624227" w:rsidRDefault="00624227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постановлением о назначении судебной экспертизы, ставить вопросы</w:t>
      </w:r>
      <w:hyperlink r:id="rId12" w:tgtFrame="_self" w:history="1">
        <w:r w:rsidRPr="00624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эксперту</w:t>
        </w:r>
      </w:hyperlink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знакомиться с заключением эксперта;</w:t>
      </w:r>
    </w:p>
    <w:p w:rsidR="00624227" w:rsidRPr="00624227" w:rsidRDefault="00624227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по окончании предварительного расследования со всеми мат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риалами уголовного дела и выписывать из уголовного дела любые сведения и в любом объеме;</w:t>
      </w:r>
    </w:p>
    <w:p w:rsidR="00624227" w:rsidRPr="00624227" w:rsidRDefault="00624227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за свой счет копии с материалов уголовного дела, в том числе с п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технических средств;</w:t>
      </w:r>
    </w:p>
    <w:p w:rsidR="00624227" w:rsidRPr="00624227" w:rsidRDefault="00624227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жалобы на действия (бездействие) и решения дознавателя, след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вателя, прокурора и суда и принимать участие в их рассмотрении судом;</w:t>
      </w:r>
    </w:p>
    <w:p w:rsidR="00624227" w:rsidRPr="00624227" w:rsidRDefault="00624227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возражать против прекращения уголовного дела по основаниям, предусмо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ренным частью второй статьи 27 УПК РФ;</w:t>
      </w:r>
    </w:p>
    <w:p w:rsidR="00624227" w:rsidRPr="00624227" w:rsidRDefault="00624227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судебном разбирательстве уголовного дела в судах первой, второй и надзорной инстанций, а также в рассмотрении судом вопроса об и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брании в отношении его меры пресечения и в иных случаях, предусмотре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пунктами 1 – 3 и 10 части второй статьи 29 УПК РФ;</w:t>
      </w:r>
    </w:p>
    <w:p w:rsidR="00624227" w:rsidRPr="00624227" w:rsidRDefault="00624227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протоколом судебного заседания и подавать на него замечания;</w:t>
      </w:r>
    </w:p>
    <w:p w:rsidR="00624227" w:rsidRPr="00624227" w:rsidRDefault="00957CD2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self" w:history="1">
        <w:r w:rsidR="00624227" w:rsidRPr="00624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обжаловать приговор</w:t>
        </w:r>
      </w:hyperlink>
      <w:r w:rsidR="00624227"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определение, постановление суда и получать копии обжалуемых решений;</w:t>
      </w:r>
    </w:p>
    <w:p w:rsidR="00624227" w:rsidRPr="00624227" w:rsidRDefault="00624227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копии принесенных по уголовному делу жалоб и представлений и подавать возражения на эти жалобы и представления;</w:t>
      </w:r>
    </w:p>
    <w:p w:rsidR="00624227" w:rsidRPr="00624227" w:rsidRDefault="00624227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рассмотрении вопросов, связанных с исполнением приговора;</w:t>
      </w:r>
    </w:p>
    <w:p w:rsidR="00624227" w:rsidRPr="00624227" w:rsidRDefault="00624227" w:rsidP="0062422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защищаться иными средствами и способами, не запрещенными УПК РФ.</w:t>
      </w:r>
    </w:p>
    <w:p w:rsidR="00624227" w:rsidRPr="00624227" w:rsidRDefault="00624227" w:rsidP="006242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уголовном деле защитника или законного представителя обвиняем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не служит основанием для ограничения какого-либо права обвиняемого.</w:t>
      </w:r>
    </w:p>
    <w:p w:rsidR="00624227" w:rsidRPr="00624227" w:rsidRDefault="00624227" w:rsidP="006242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первом допросе обвиняемого следователь, дознаватель разъясняет ему права, предусмотренные статьей 47 УПК РФ. При последующих допросах о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виняемому повторно разъясняются его права, предусмотренные пунктами 3, 4, 7 и 8 части четвертой статьи 46 УПК РФ, если допрос проводится без участия защитника.</w:t>
      </w:r>
    </w:p>
    <w:p w:rsidR="00624227" w:rsidRPr="00624227" w:rsidRDefault="00624227" w:rsidP="006242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уголовным делам о преступлениях, совершенных несовершеннолетними, к обязательному участию в уголовном деле привлекаются их законные предст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вители в порядке, установленном статьями 426 и 428 УПК РФ.</w:t>
      </w:r>
    </w:p>
    <w:p w:rsidR="00292856" w:rsidRDefault="00624227" w:rsidP="006242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227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624227" w:rsidRPr="00624227" w:rsidRDefault="00624227" w:rsidP="00624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227">
        <w:rPr>
          <w:rFonts w:ascii="Times New Roman" w:hAnsi="Times New Roman" w:cs="Times New Roman"/>
          <w:sz w:val="28"/>
          <w:szCs w:val="28"/>
        </w:rPr>
        <w:t xml:space="preserve">Зафиксируйте в тетради алгоритм </w:t>
      </w: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624227">
        <w:rPr>
          <w:rFonts w:ascii="Times New Roman" w:hAnsi="Times New Roman" w:cs="Times New Roman"/>
          <w:sz w:val="28"/>
          <w:szCs w:val="28"/>
        </w:rPr>
        <w:t>привлечения лица в качестве  обв</w:t>
      </w:r>
      <w:r w:rsidRPr="00624227">
        <w:rPr>
          <w:rFonts w:ascii="Times New Roman" w:hAnsi="Times New Roman" w:cs="Times New Roman"/>
          <w:sz w:val="28"/>
          <w:szCs w:val="28"/>
        </w:rPr>
        <w:t>и</w:t>
      </w:r>
      <w:r w:rsidRPr="00624227">
        <w:rPr>
          <w:rFonts w:ascii="Times New Roman" w:hAnsi="Times New Roman" w:cs="Times New Roman"/>
          <w:sz w:val="28"/>
          <w:szCs w:val="28"/>
        </w:rPr>
        <w:t>няемого</w:t>
      </w:r>
      <w:r w:rsidR="006D3A06">
        <w:rPr>
          <w:rFonts w:ascii="Times New Roman" w:hAnsi="Times New Roman" w:cs="Times New Roman"/>
          <w:sz w:val="28"/>
          <w:szCs w:val="28"/>
        </w:rPr>
        <w:t xml:space="preserve"> (используя УПК РФ).</w:t>
      </w:r>
    </w:p>
    <w:sectPr w:rsidR="00624227" w:rsidRPr="00624227" w:rsidSect="006242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B67"/>
    <w:multiLevelType w:val="multilevel"/>
    <w:tmpl w:val="7B20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C1785"/>
    <w:multiLevelType w:val="multilevel"/>
    <w:tmpl w:val="149E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D61F1"/>
    <w:multiLevelType w:val="multilevel"/>
    <w:tmpl w:val="653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8488B"/>
    <w:multiLevelType w:val="multilevel"/>
    <w:tmpl w:val="7510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24227"/>
    <w:rsid w:val="00292856"/>
    <w:rsid w:val="00624227"/>
    <w:rsid w:val="006D3A06"/>
    <w:rsid w:val="00957CD2"/>
    <w:rsid w:val="00EA5215"/>
    <w:rsid w:val="00ED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56"/>
  </w:style>
  <w:style w:type="paragraph" w:styleId="1">
    <w:name w:val="heading 1"/>
    <w:basedOn w:val="a"/>
    <w:link w:val="10"/>
    <w:uiPriority w:val="9"/>
    <w:qFormat/>
    <w:rsid w:val="00624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624227"/>
  </w:style>
  <w:style w:type="character" w:customStyle="1" w:styleId="hidden-xs">
    <w:name w:val="hidden-xs"/>
    <w:basedOn w:val="a0"/>
    <w:rsid w:val="00624227"/>
  </w:style>
  <w:style w:type="character" w:styleId="a3">
    <w:name w:val="Hyperlink"/>
    <w:basedOn w:val="a0"/>
    <w:uiPriority w:val="99"/>
    <w:semiHidden/>
    <w:unhideWhenUsed/>
    <w:rsid w:val="00624227"/>
    <w:rPr>
      <w:color w:val="0000FF"/>
      <w:u w:val="single"/>
    </w:rPr>
  </w:style>
  <w:style w:type="character" w:customStyle="1" w:styleId="entry-author">
    <w:name w:val="entry-author"/>
    <w:basedOn w:val="a0"/>
    <w:rsid w:val="00624227"/>
  </w:style>
  <w:style w:type="paragraph" w:styleId="a4">
    <w:name w:val="Normal (Web)"/>
    <w:basedOn w:val="a"/>
    <w:uiPriority w:val="99"/>
    <w:semiHidden/>
    <w:unhideWhenUsed/>
    <w:rsid w:val="0062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1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quest.ru/ugolovnyj-process/prokuror-v-ugolovnom-sudoproizvodstve-processualnoe-polozhenie-v-razlichnyx-stadiyax.html" TargetMode="External"/><Relationship Id="rId13" Type="http://schemas.openxmlformats.org/officeDocument/2006/relationships/hyperlink" Target="https://legalquest.ru/ugolovnyj-process/vidy-proverki-sudebnyx-reshenij-ne-vstupivshix-v-zakonnuyu-silu-v-ugolovnom-sudoproizvodstve-ponyatie-znachenie-trebovaniya-predyavlyaemye-k-zhaloba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quest.ru/ugolovnyj-process/sledovatel-nachalnik-sledstvennogo-otdela-organ-doznaniya-i-doznavatel-processualnyj-status.html" TargetMode="External"/><Relationship Id="rId12" Type="http://schemas.openxmlformats.org/officeDocument/2006/relationships/hyperlink" Target="https://legalquest.ru/ugolovnyj-process/ekspert-i-specialist-ponyatie-razlichiya-v-processualnom-statuse-osnovaniya-dlya-otvoda-eksperta-i-speciali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quest.ru/ugolovnyj-process/povody-i-osnovanie-dlya-vozbuzhdeniya-ugolovnogo-dela-osnovaniya-otkaza-v-vozbuzhdenii-ugolovnogo-dela-ili-prekrashheniya-ugolovnogo-dela.html" TargetMode="External"/><Relationship Id="rId11" Type="http://schemas.openxmlformats.org/officeDocument/2006/relationships/hyperlink" Target="https://legalquest.ru/ugolovnyj-process/osobennosti-sobiraniya-i-predstavleniya-dokazatelstv-zashhitnikom-podozrevaemym-obvinyaemym-a-takzhe-poterpevshim-grazhdanskim-istcom-grazhdanskim-otvetchikom-i-ix-predstavitelyami.html" TargetMode="External"/><Relationship Id="rId5" Type="http://schemas.openxmlformats.org/officeDocument/2006/relationships/hyperlink" Target="https://legalquest.ru/ugolovnyj-process/poryadok-vozbuzhdeniya-ugolovnogo-dela-publichnogo-i-chastno-publichnogo-obvineniya-organy-i-lica-imeyushhie-pravo-vozbuzhdat-ugolovnye-dela-resheniya-prinimaemye-v-stadii-vozbuzhdeniya-ugolovnogo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quest.ru/ugolovnyj-process/vidy-prigovorov-osnovaniya-ix-postanovleniya-svojstva-prigovora-i-trebovaniya-predyavlyaemye-k-nem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quest.ru/ugolovnyj-process/privlechenie-v-kachestve-obvinyaemogo-osnovaniya-i-poryadok-izmeneniya-i-dopolneniya-obvineniya-na-predvaritelnom-sledstvii-osobennosti-osushhestvleniya-zashhity-pri-predyavlenii-obvineniya-i-dopr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2020-10-30T18:58:00Z</dcterms:created>
  <dcterms:modified xsi:type="dcterms:W3CDTF">2020-10-30T19:53:00Z</dcterms:modified>
</cp:coreProperties>
</file>