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B" w:rsidRDefault="00DE1A9B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 Написать конспект лекции</w:t>
      </w:r>
    </w:p>
    <w:p w:rsidR="00DE1A9B" w:rsidRDefault="00DE1A9B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79" w:rsidRDefault="00A41679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bookmarkStart w:id="0" w:name="_GoBack"/>
      <w:bookmarkEnd w:id="0"/>
      <w:r w:rsidRPr="003F286B">
        <w:rPr>
          <w:rFonts w:ascii="Times New Roman" w:eastAsia="Times New Roman" w:hAnsi="Times New Roman" w:cs="Times New Roman"/>
          <w:b/>
          <w:sz w:val="24"/>
          <w:szCs w:val="24"/>
        </w:rPr>
        <w:t>. Сроки в гражданском праве. Исковая давность.</w:t>
      </w:r>
    </w:p>
    <w:p w:rsidR="003F286B" w:rsidRPr="003F286B" w:rsidRDefault="003F286B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679" w:rsidRPr="003F286B" w:rsidRDefault="00A41679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1. Понятие, исчисление и виды сроков.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2. Сроки осуществления гражданских прав и исполнения обязанностей.</w:t>
      </w:r>
    </w:p>
    <w:p w:rsidR="006A4A75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3. Сроки исковой давности.</w:t>
      </w:r>
    </w:p>
    <w:p w:rsidR="003F286B" w:rsidRPr="003F286B" w:rsidRDefault="003F286B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A75" w:rsidRPr="000A2A6D" w:rsidRDefault="006A4A75" w:rsidP="003F28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6D">
        <w:rPr>
          <w:rFonts w:ascii="Times New Roman" w:eastAsia="Times New Roman" w:hAnsi="Times New Roman" w:cs="Times New Roman"/>
          <w:b/>
          <w:sz w:val="24"/>
          <w:szCs w:val="24"/>
        </w:rPr>
        <w:t>Понятие, исчисление и виды сроков</w:t>
      </w:r>
    </w:p>
    <w:p w:rsidR="003F286B" w:rsidRPr="003F286B" w:rsidRDefault="003F286B" w:rsidP="003F286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Жизнь общества в целом и каждого человека в отдельности невозможно представить во времени. В качестве единицы для измерения интервалов применяется год, месяц, неделя, сутки, час и т.д. эти периоды называются сроками.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Сроки – важнейшее средство упорядочения общественных отношений, без которых практически невозможно представить ни одного нормативного акта.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Гражданское право использует обширный набор сроков. Любой отрезок времени, использованный в нормах права, не существует сам по себе, он всегда несет определенную функциональную нагрузку. С его наступлением или истечением закон связывает правовые последствия.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Обилие используемых в гражданском праве сроков вызывает потребность в разработке четких понятий, касающихся классификации отдельных видов, выявления характерных признаков, унификации способов исчисления.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По способу установления можно выделить сроки, указанные в законе, в подзаконных актах, в решении суда, в договорах между участниками гражданских правоотношений.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По продолжительности выделяются сроки определенные (четко устанавливающие продолжительность отрезка времени) и неопределенные (длительность которых не указывается заранее).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они уточняются в правоприменительных актах, применяемых компетентными органами, либо непосредственно субъектами правоотношения (например, заказчик может назначить подрядчику соразмерный срок для устранения недостатков). При установлении неопределенных сроков законодательство использует различные термины: «любое время», «одноименно», «своевременно», «нормативно необходимое время».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Юрисдикционные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органы в процессе правоприменительной деятельности используют практику сложившихся понятий и соответствующие разъяснения Постановлений Пленумов. Достаточно большое количество норм гражданского законодательства содержит отсылку к какому-то моменту: «момент регистрации», «момент передачи» и т.п.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Сроки классифицируются на общие, в пределах которых действуют договоры или основные периоды исполнения, либо имеющие юридическое значение для большой группы субъектов гражданского права (например, достижение 18-летия); специальные, которые устанавливаются различной длительности, а нормативные акты называют вид правоотношения, субъектный состав, объект и даже условия, при наличии которых возможно применение специального срока (например, гарантийные сроки).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По целевому назначению сроки могут быть организационными. Организационные сроки – сроки, в пределах, которых должно начать осуществляться или завершаться действие по формированию гражданских правоотношений (например, сроки оформления заявки на изобретение; сроки согласования разногласий по договору поставки). Их назначение по в том, что координировать поведение субъектов во времени.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6D">
        <w:rPr>
          <w:rFonts w:ascii="Times New Roman" w:eastAsia="Times New Roman" w:hAnsi="Times New Roman" w:cs="Times New Roman"/>
          <w:sz w:val="24"/>
          <w:szCs w:val="24"/>
        </w:rPr>
        <w:t>Кроме того, выделяют сроки, связанные с определением правового положения субъектов,</w:t>
      </w: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материально-правовые сроки (сроки существования и осуществления прав); сроки защиты гражданских прав (претензионные и исковые).</w:t>
      </w:r>
    </w:p>
    <w:p w:rsidR="006A4A75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Порядок исчисления сроков устанавливается ст. 191-194 ГК.</w:t>
      </w:r>
    </w:p>
    <w:p w:rsidR="00DE1A9B" w:rsidRDefault="00DE1A9B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A9B" w:rsidRDefault="00DE1A9B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A75" w:rsidRPr="000A2A6D" w:rsidRDefault="006A4A75" w:rsidP="000A2A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6D">
        <w:rPr>
          <w:rFonts w:ascii="Times New Roman" w:eastAsia="Times New Roman" w:hAnsi="Times New Roman" w:cs="Times New Roman"/>
          <w:b/>
          <w:sz w:val="24"/>
          <w:szCs w:val="24"/>
        </w:rPr>
        <w:t>Сроки осуществления гражданских</w:t>
      </w:r>
      <w:r w:rsidR="000A2A6D" w:rsidRPr="000A2A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 и исполнения обязанностей</w:t>
      </w:r>
    </w:p>
    <w:p w:rsidR="000A2A6D" w:rsidRPr="000A2A6D" w:rsidRDefault="000A2A6D" w:rsidP="000A2A6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Срок осуществления права – это период времени, в течение которого правообладатель, избирая меру поведения, реально пользуется принадлежащим ему имущественным или духовным благом.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Всякое субъективное гражданское право – есть право определенного лица, предоставленное ему или санкционированное законом. И подобно тому, как сам закон ограничен в своем действии во времени, в пространстве и по отношению к лицам, также существует и действует субъективное гражданское право.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Под сроками существования субъективного права понимаются сроки действия этого права во времени.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Действие субъектных гражданских прав во времени бывает различным. Действие одних гражданских прав ограничено определенным сроком в силу чего эти права носят срочный характер.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Гражданское законодательство придает значение срокам существования обязательственных правоотношений. Сроки устанавливаются законами, подзаконными актами, договорами. Некоторая специфика есть в реализации обязательственного права договорного типа с неопределенными сроками исполнения (см. п. 2 ст. 314 ГК), однако при этом иногда вытекает необходимость немедленного совершения действия должником (например, сданный в камеру хранения багаж должен быть возвращен немедленно по первому требованию пассажира).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Значение срока существования субъективного гражданского права состоит в том, что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управомоченное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лицо обладает реальной возможностью, обеспеченной юридическими нормами, осуществить принадлежащее ему право в пределах установленного срока, с истечением которого она утрачивается.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Ни одна норма гражданского права не оперирует таким термином как «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пресекательный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срок». Это понятие разработано в юридической литературе применительно к большой группе своеобразных сроков (например, ст.ст. 554, 546 ГК РСФСР 1964 г., п. 3. ст. 225, п. 1 ст. 231, ст. 228 ГК РФ и др.).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Гурвич М.А. к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пресекательным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относит сроки существования субъективного права в неисковом состоянии, а также всех тех субъективных прав, которым не соответствует чья-либо обязанность совершения определенного действия или воздержания от такового и осуществление которых направлено на установление, изменение или прекращение субъектного правоотношения. В.П. Грибанов рассматривает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сроки как разновидность сроков осуществления гражданских прав.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пресекательных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сроков является то, что они устанавливают длительность существования какого-то правомочия, входящего в содержание субъективного права или же права в целом.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В некоторых случаях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пресекательный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 определяет время существования дополнительного правомочия к субъективному праву (например, срок для осуществления права преимущественной покупки).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сроки имеют особый механизм воздействия на субъективные права (обязанности). С их истечением субъективное право прекращается, но прекращается потому, что закон ограничивает во времени его существование, за пределами которого оно, как правило, прекращается.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сроки всегда определяются совершенно точно. При этом норма права указывает не только на продолжительность, но и на момент начального его отсчета (см. например, п. 2 ст. 250 ГК).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Пресекательные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сроки, как правило, непродолжительны по времени.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Особое место среди сроков осуществления гражданских прав занимают гарантийные сроки.</w:t>
      </w:r>
    </w:p>
    <w:p w:rsidR="000A2A6D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Гарантийные сроки предусматриваются в ГОСТах, ТУ, в договорах, и характерны только для отдельных обязательственных правоотношений (поставка, подряд и т.п.). 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Гарантийные сроки устанавливаются с начала срока службы изделия и в течение этого периода оно должно работать абсолютно безотказно. Все дефекты, выявленные в период гарантийного срока, подлежат устранению должником безвозмездно.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Длительность гарантийного срока учитывается в цене изделия.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В юридической литературе нет единства в понимании сущности гарантийных сроков. Одни рассматривают их как пределы времени, в течение которых поставщик (продавец, подрядчик) гарантирует надежную службу изделий и несет ответственность за допущенные по своей вине недостатки в продукции. Другие считают, что гарантийные сроки – это сроки исполнения должником гарантийного обязательства. Третьи указывают, что это срок, в течение которого изготовитель-поставщик обязан безвозмездно устранить недостатки в продукции или заменить ее.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Особенностью гарантийных сроков состоит в том, что они устанавливаются в пользу приобретателя продукции и товара.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Всякое субъективное право за очень небольшими исключениями предоставляет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управомоченному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лицу возможность требовать непосредственно от обязанного лица совершения определенных действия либо воздержания от совершения таковых, не прибегая к помощи государственных или общественных органов, призванных защищать нарушенные права организаций и граждан.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Претензией называется письменное требование, основанное на существующем между спорящими сторонами правоотношении, обращенном непосредственно к лицу, нарушившему право. В претензии кредитор формулирует притязания гражданско-правового характера о восстановлении нарушенных прав или о взыскании штрафа или убытков.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Претензионные сроки – это сроки, в пределах которого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управомоченное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лицо обязано или вправе обратиться с претензией к должнику.</w:t>
      </w:r>
    </w:p>
    <w:p w:rsidR="006A4A75" w:rsidRPr="003F286B" w:rsidRDefault="006A4A75" w:rsidP="000A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Претензионные сроки устанавливаются в нормативных актах (например, см. ст. 139 Транспортного устава железных дорог; ст. 406 Кодекса торгового мореплавания и т.д.). Нормы права называют и юридические факты, с наличием которых связано начало течения претензионных сроков.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Например, сроки предъявления претензий исчисляются в отношении возмещения за утрату груза по истечении 30 дней со дня окончания срока его доставки (ст. 139 ГУЖД).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Пропуск срока для заявления претензии влечет для заявителя неблагоприятные последствия: он лишается в большинстве случаев возможности не только осуществить его в исковом порядке, но возможности обратиться в компетентные органы за защитой.</w:t>
      </w:r>
    </w:p>
    <w:p w:rsidR="006A4A75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Претензионные сроки по своему характеру являются процессуальными, так как находятся за пределами спорного правоотношения, это способ добровольного восстановления нарушенного права.</w:t>
      </w:r>
    </w:p>
    <w:p w:rsidR="00D64901" w:rsidRPr="003F286B" w:rsidRDefault="00D64901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A75" w:rsidRPr="00D64901" w:rsidRDefault="00D64901" w:rsidP="00D649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901">
        <w:rPr>
          <w:rFonts w:ascii="Times New Roman" w:eastAsia="Times New Roman" w:hAnsi="Times New Roman" w:cs="Times New Roman"/>
          <w:b/>
          <w:sz w:val="24"/>
          <w:szCs w:val="24"/>
        </w:rPr>
        <w:t>Сроки исковой давности</w:t>
      </w:r>
    </w:p>
    <w:p w:rsidR="00D64901" w:rsidRPr="00D64901" w:rsidRDefault="00D64901" w:rsidP="00D6490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Сроки исковой давности – это сроки для принудительного осуществления нарушенного либо восстановления оспариваемых прав, установленные в целях стабильности и устойчивости правоотношений. Нормы, регулирующие давностные сроки, являются императивными. Ст. 298 ГК содержит перечень требований, на которые исковая давность распространяется.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Большое значение для правильного исчисления сроков исковой давности имеет вопрос о том, с какого момента начинается ее течение.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Ст. 200 ГК устанавливает, что течение срока исковой давности начинается со дня, когда лицо узнало или должно было узнать о нарушении своего права.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субъект права знает или должен знать о нарушении своего права в момент правонарушения. Однако нередко эти моменты не совпадают. Очевидно, что, пока лицо не сознает нарушения своего права, оно не может обратиться к органам государства с </w:t>
      </w:r>
      <w:r w:rsidRPr="003F286B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требование о защите этого права. В то же время, если истец не знал о нарушении своего права из-за небрежности, беспечности, бесхозяйственности, начало течения исковой давности нужно исчислять с того момента, когда он должен был узнать о нарушении своего права.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Изъятия из этого правила устанавливаются Кодексом и иными законами (см. п.п. 2. 3 ст. 2000 ГК). Пленум ВАС РФ в постановлении от 22.12.1992 г. № 21 разъяснил, что для исков, вытекающих из поставки продукции ненадлежащего качества, течение срока исковой давности начинается со дня установления покупателем в надлежащем порядке недостатков поставленных ему товаров, то есть со дня составления акта, если он составлен своевременно, или со дня, когда он должен был быть составлен (Вестник ВАС РФ. 1993. № 2. С. 57).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Истечение срока исковой давности до предъявления иска может служить основанием для отказа в удовлетворении исковых требований, только если соответствующее заявление было сделано стороной в споре.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Перемена лиц в обязательстве не влечет изменение срока исковой давности и порядка его исчисления.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В период течения исковой давности могут возникнут обстоятельства, мешающие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управомоченному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лицу предъявить иск. В тех случаях, когда они признаются особо уважительными, течение исковой давности приостанавливается (см. ст. 202 ГК).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Приостановление может происходить лишь в том случае, когда исковая давность уже начала свое течение. Ни до, ни после исчисления срока исковой давности приостановление невозможно.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На практике приостановление исковой давности чаще всего связано с непреодолимой силой, которая характеризуется двумя признаками: чрезвычайностью (необычность происходящего явления для данных условий или отсутствие закономерности в развитии событий) и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непредотвратимостью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(отсутствие возможностей любого характера у лица, а также у других лиц, находящихся в подобных условиях, предупредить наступление данного обстоятельства, даже, несмотря на предсказуемость отдельных событий (цунами, извержение вулкана и т.д.).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Мораторий в практике весьма редкое явление. Как правило, постановление Правительства об отсрочке исполнения обязательства принимается при наличии чрезвычайных обстоятельств, например, военные действия, оккупация какой-то территории страны.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Указанные в п. 1 ст. 202 ГК препятствия принимаются во внимание, только если они имели место в последние шесть месяцев давностного срока</w:t>
      </w:r>
      <w:proofErr w:type="gramStart"/>
      <w:r w:rsidRPr="003F28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а если он равен 6 месяцам или менее 6 месяцев – то в течение этого срока.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Со дня прекращения обстоятельства течение срока исковой давности продолжается. Оставшаяся часть срока удлиняется до 6 месяцев, а если срок исковой давности равен 6 месяцам или менее 6 месяцев – до срока давности.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Таким образом, приостановление исковой давности следует понимать в том смысле, что 1) парализуется возможность предъявления требований о принудительном осуществлении нарушенного права; 2) это удлинение общего срока или повторное установление сокращенного срока и т.д.; 3) для приостановления имеет значение не только сам факт наличия обстоятельств, указанных в законе, но и период их существования.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Наряду с приостановлением срока исковой давности допускается его перерыв в силу определенных действий должника или кредитора (см. ст. 203 ГК). После перерыва срок начинает течь сначала. Причем срок, истекший до перерыва, не засчитывается в срок исковой давности (см. ст. 203, 204 ГК).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Перерыв – это также условное понятие, имеющее особое правовое значение в системе мер принудительного воздействия на нарушителей гражданских прав.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Статьей 205 ГК восстановление судом срока исковой давности предусмотрено только для защиты прав граждан и только по обстоятельствам, связанным с их личностью. </w:t>
      </w:r>
      <w:r w:rsidRPr="003F286B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Восстановление срока исковой давности должно носить исключительный характер, поэтому в решении указываются мотивы, в силу которых причина пропуска судом признана уважительной.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При восстановлении срока исковой давности по существу восстанавливается способность нарушенного права к защите, поскольку на момент предъявления иска оно было уничтожено истечением срока исковой давности.</w:t>
      </w:r>
    </w:p>
    <w:p w:rsidR="006A4A75" w:rsidRPr="003F286B" w:rsidRDefault="006A4A75" w:rsidP="003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По общему признанию истечение сроков исковой давности является </w:t>
      </w:r>
      <w:proofErr w:type="spellStart"/>
      <w:r w:rsidRPr="003F286B">
        <w:rPr>
          <w:rFonts w:ascii="Times New Roman" w:eastAsia="Times New Roman" w:hAnsi="Times New Roman" w:cs="Times New Roman"/>
          <w:sz w:val="24"/>
          <w:szCs w:val="24"/>
        </w:rPr>
        <w:t>правопрекращающим</w:t>
      </w:r>
      <w:proofErr w:type="spellEnd"/>
      <w:r w:rsidRPr="003F286B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фактом. Однако этот факт прекращает не все субъективные права, связанные с его нарушением, и не всегда.</w:t>
      </w:r>
    </w:p>
    <w:p w:rsidR="006A4A75" w:rsidRPr="003F286B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Истечение давностного срока воздействует на возможность принудительного осуществления нарушенного или оспариваемого права. Должник же может добровольно исполнить свою обязанность по истечении давностного срока. При этом он может знать, а может и не знать о факте истечения срока исковой давности. Должник в таких случаях не вправе требовать исполненное обратно (см. ст. 206 ГК).</w:t>
      </w:r>
    </w:p>
    <w:p w:rsidR="006A4A75" w:rsidRDefault="006A4A75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6B">
        <w:rPr>
          <w:rFonts w:ascii="Times New Roman" w:eastAsia="Times New Roman" w:hAnsi="Times New Roman" w:cs="Times New Roman"/>
          <w:sz w:val="24"/>
          <w:szCs w:val="24"/>
        </w:rPr>
        <w:t>С истечением срока исковой давности по главному требованию истекает срок исковой давности и по дополнительным требованиям (неустойки, залогу, поручительству и др.).</w:t>
      </w:r>
    </w:p>
    <w:p w:rsidR="00D64901" w:rsidRPr="003F286B" w:rsidRDefault="00D64901" w:rsidP="00D6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679" w:rsidRDefault="00A028A4" w:rsidP="003F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95241" w:rsidRDefault="00E95241" w:rsidP="003F2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41" w:rsidRPr="00E95241" w:rsidRDefault="00E95241" w:rsidP="00E9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41">
        <w:rPr>
          <w:rFonts w:ascii="Times New Roman" w:hAnsi="Times New Roman" w:cs="Times New Roman"/>
          <w:sz w:val="24"/>
          <w:szCs w:val="24"/>
        </w:rPr>
        <w:t xml:space="preserve">1.  Федеральный Конституционный Закон от 12 декабря 1993 г. «Конституция Российской Федерации» // Российская газета от 25 декабря 1993 г. - N 237. </w:t>
      </w:r>
    </w:p>
    <w:p w:rsidR="00E95241" w:rsidRPr="00E95241" w:rsidRDefault="00E95241" w:rsidP="00E9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41">
        <w:rPr>
          <w:rFonts w:ascii="Times New Roman" w:hAnsi="Times New Roman" w:cs="Times New Roman"/>
          <w:sz w:val="24"/>
          <w:szCs w:val="24"/>
        </w:rPr>
        <w:t xml:space="preserve">2.  Гражданский кодекс Российской Федерации  от 18.12.2006 N 230-ФЗ (принят ГД ФС РФ 24.11.2006) (ред. от 24.02.2010) // Собрание законодательства РФ.- 2006.- N 52 </w:t>
      </w:r>
    </w:p>
    <w:p w:rsidR="008D298D" w:rsidRDefault="008D298D" w:rsidP="00A0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298D">
        <w:rPr>
          <w:rFonts w:ascii="Times New Roman" w:hAnsi="Times New Roman" w:cs="Times New Roman"/>
          <w:sz w:val="24"/>
          <w:szCs w:val="24"/>
        </w:rPr>
        <w:t xml:space="preserve">. Гражданское право: учеб. для средних специальных заведений/ ред. С.П. Гришаев – </w:t>
      </w:r>
      <w:proofErr w:type="gramStart"/>
      <w:r w:rsidRPr="008D298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D298D">
        <w:rPr>
          <w:rFonts w:ascii="Times New Roman" w:hAnsi="Times New Roman" w:cs="Times New Roman"/>
          <w:sz w:val="24"/>
          <w:szCs w:val="24"/>
        </w:rPr>
        <w:t xml:space="preserve"> Норма: ИНФРА-М, 201</w:t>
      </w:r>
      <w:r w:rsidR="00DE1A9B">
        <w:rPr>
          <w:rFonts w:ascii="Times New Roman" w:hAnsi="Times New Roman" w:cs="Times New Roman"/>
          <w:sz w:val="24"/>
          <w:szCs w:val="24"/>
        </w:rPr>
        <w:t>6</w:t>
      </w:r>
    </w:p>
    <w:sectPr w:rsidR="008D298D" w:rsidSect="009B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087"/>
    <w:multiLevelType w:val="hybridMultilevel"/>
    <w:tmpl w:val="2CA0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5"/>
    <w:rsid w:val="000A2A6D"/>
    <w:rsid w:val="00397CE3"/>
    <w:rsid w:val="003B0955"/>
    <w:rsid w:val="003C5341"/>
    <w:rsid w:val="003F286B"/>
    <w:rsid w:val="00485EDF"/>
    <w:rsid w:val="0048628B"/>
    <w:rsid w:val="00516C24"/>
    <w:rsid w:val="006A4A75"/>
    <w:rsid w:val="007C1026"/>
    <w:rsid w:val="008D298D"/>
    <w:rsid w:val="009B54EC"/>
    <w:rsid w:val="00A028A4"/>
    <w:rsid w:val="00A41679"/>
    <w:rsid w:val="00AE5526"/>
    <w:rsid w:val="00B2063F"/>
    <w:rsid w:val="00B54503"/>
    <w:rsid w:val="00B856F1"/>
    <w:rsid w:val="00C519C4"/>
    <w:rsid w:val="00CA01F3"/>
    <w:rsid w:val="00CF7E1C"/>
    <w:rsid w:val="00D64901"/>
    <w:rsid w:val="00DE1A9B"/>
    <w:rsid w:val="00E3174B"/>
    <w:rsid w:val="00E803D1"/>
    <w:rsid w:val="00E95241"/>
    <w:rsid w:val="00F7646B"/>
    <w:rsid w:val="00FA2B07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9CB"/>
  <w15:docId w15:val="{DB1FC2C0-AA54-4AEB-B00C-01EF0F5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Буддарина</cp:lastModifiedBy>
  <cp:revision>3</cp:revision>
  <dcterms:created xsi:type="dcterms:W3CDTF">2020-10-31T14:44:00Z</dcterms:created>
  <dcterms:modified xsi:type="dcterms:W3CDTF">2020-10-31T14:57:00Z</dcterms:modified>
</cp:coreProperties>
</file>