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8" w:rsidRDefault="00B13BC8" w:rsidP="00B13BC8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Логика         </w:t>
      </w: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неделя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02.11.2020 по 06.11.2020</w:t>
      </w:r>
    </w:p>
    <w:p w:rsidR="00B13BC8" w:rsidRDefault="00B13BC8" w:rsidP="00B13BC8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3BC8" w:rsidRDefault="00B13BC8" w:rsidP="00B13BC8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73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студентов на 3 ноября 2020:</w:t>
      </w:r>
    </w:p>
    <w:p w:rsidR="00B13BC8" w:rsidRDefault="00B13BC8" w:rsidP="00B13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51E4C">
        <w:rPr>
          <w:rFonts w:ascii="Times New Roman" w:hAnsi="Times New Roman" w:cs="Times New Roman"/>
          <w:bCs/>
          <w:sz w:val="24"/>
          <w:szCs w:val="24"/>
        </w:rPr>
        <w:t xml:space="preserve">Изучить, законспектировать материал лекции </w:t>
      </w:r>
      <w:r w:rsidRPr="00251E4C">
        <w:rPr>
          <w:rFonts w:ascii="Times New Roman" w:hAnsi="Times New Roman" w:cs="Times New Roman"/>
          <w:sz w:val="24"/>
          <w:szCs w:val="24"/>
        </w:rPr>
        <w:t>(знать и уметь пересказывать)</w:t>
      </w:r>
    </w:p>
    <w:p w:rsidR="00B13BC8" w:rsidRDefault="00B13BC8" w:rsidP="00B13BC8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B13BC8" w:rsidRPr="00A2303E" w:rsidRDefault="00B13BC8" w:rsidP="00B13BC8">
      <w:pPr>
        <w:tabs>
          <w:tab w:val="center" w:pos="5386"/>
        </w:tabs>
        <w:spacing w:after="0" w:line="240" w:lineRule="auto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shd w:val="clear" w:color="auto" w:fill="FFFFFF"/>
        </w:rPr>
      </w:pPr>
      <w:r w:rsidRPr="00A2303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Просьба выполненные задания отправлять  Резуновой И.А. на </w:t>
      </w:r>
      <w:proofErr w:type="spellStart"/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WhatsApp</w:t>
      </w:r>
      <w:proofErr w:type="spellEnd"/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( </w:t>
      </w:r>
      <w:proofErr w:type="gramEnd"/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как и в сентябре) </w:t>
      </w:r>
    </w:p>
    <w:p w:rsidR="00B13BC8" w:rsidRPr="00A2303E" w:rsidRDefault="00B13BC8" w:rsidP="00B13BC8">
      <w:pPr>
        <w:tabs>
          <w:tab w:val="center" w:pos="5386"/>
        </w:tabs>
        <w:spacing w:after="0" w:line="240" w:lineRule="auto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Если кто-то удалил контакты, н</w:t>
      </w:r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апоминаю </w:t>
      </w:r>
      <w:r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мой </w:t>
      </w:r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номер телефона 8 968 265 65 63. Не забывайте подписывать каждую страницу.</w:t>
      </w:r>
    </w:p>
    <w:p w:rsidR="00B13BC8" w:rsidRDefault="00B13BC8" w:rsidP="00B13BC8">
      <w:pPr>
        <w:tabs>
          <w:tab w:val="center" w:pos="5386"/>
        </w:tabs>
        <w:spacing w:after="0" w:line="240" w:lineRule="auto"/>
        <w:outlineLvl w:val="0"/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A2303E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Пожалуйста, пишите сами!!! В противном случае работы не будут зачтены.</w:t>
      </w:r>
    </w:p>
    <w:p w:rsidR="004F3D50" w:rsidRPr="00A2303E" w:rsidRDefault="004F3D50" w:rsidP="00B13BC8">
      <w:pPr>
        <w:tabs>
          <w:tab w:val="center" w:pos="53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837B12" w:rsidRPr="00837B12" w:rsidRDefault="00837B12" w:rsidP="00837B12">
      <w:pPr>
        <w:pStyle w:val="p1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3"/>
          <w:color w:val="444444"/>
        </w:rPr>
        <w:t xml:space="preserve"> Гипотеза</w:t>
      </w:r>
      <w:r>
        <w:rPr>
          <w:rStyle w:val="a3"/>
          <w:color w:val="444444"/>
        </w:rPr>
        <w:t>. Структура гипотезы</w:t>
      </w:r>
      <w:proofErr w:type="gramStart"/>
      <w:r>
        <w:rPr>
          <w:rStyle w:val="a3"/>
          <w:color w:val="444444"/>
        </w:rPr>
        <w:t>.</w:t>
      </w:r>
      <w:proofErr w:type="gramEnd"/>
      <w:r>
        <w:rPr>
          <w:rStyle w:val="a3"/>
          <w:color w:val="444444"/>
        </w:rPr>
        <w:t xml:space="preserve"> Виды гипотез. 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Еще одной из важных форм развития знания выступает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гипотеза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 xml:space="preserve">(от греч. </w:t>
      </w:r>
      <w:proofErr w:type="spellStart"/>
      <w:r w:rsidRPr="00837B12">
        <w:rPr>
          <w:color w:val="444444"/>
        </w:rPr>
        <w:t>hypothesis</w:t>
      </w:r>
      <w:proofErr w:type="spellEnd"/>
      <w:r w:rsidRPr="00837B12">
        <w:rPr>
          <w:color w:val="444444"/>
        </w:rPr>
        <w:t xml:space="preserve"> — основание, предположение).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Изучение гипотезы как формы развития знания особенно необходимо в современных условиях, когда по существу все науки — как естественные, так и общественные — интенсивно развиваются, обрастая лесами все новых гипотез, сменяющих друг друга. В таких условиях незнание логики (как и диалектики) может невольно приводить к выводу, что мы не в состоянии составить себе верную картину действительности.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Правильное понимание гипотезы — необходимое условие корректного оперирования самим понятием, широко распространенным не только в научном познании, но и в повседневном мышлении. Оно имеет самое непосредственное отношение и к юридической сфере.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Возникновение и сущность гипотезы</w:t>
      </w:r>
      <w:r w:rsidRPr="00837B12">
        <w:rPr>
          <w:color w:val="444444"/>
        </w:rPr>
        <w:t xml:space="preserve">. Как и всякое </w:t>
      </w:r>
      <w:proofErr w:type="gramStart"/>
      <w:r w:rsidRPr="00837B12">
        <w:rPr>
          <w:color w:val="444444"/>
        </w:rPr>
        <w:t>знание</w:t>
      </w:r>
      <w:proofErr w:type="gramEnd"/>
      <w:r w:rsidRPr="00837B12">
        <w:rPr>
          <w:color w:val="444444"/>
        </w:rPr>
        <w:t xml:space="preserve"> вообще, гипотеза возникает из потребностей практики, прежде всего материально-производственной деятельности людей, а также достигнутого уровня развития научного познания.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Но почему наше знание нередко облекается в столь специфическую форму — гипотезы?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Чтобы понять происхождение гипотезы и ее сущность, необходимо </w:t>
      </w:r>
      <w:proofErr w:type="gramStart"/>
      <w:r w:rsidRPr="00837B12">
        <w:rPr>
          <w:color w:val="444444"/>
        </w:rPr>
        <w:t>учитывать</w:t>
      </w:r>
      <w:proofErr w:type="gramEnd"/>
      <w:r w:rsidRPr="00837B12">
        <w:rPr>
          <w:color w:val="444444"/>
        </w:rPr>
        <w:t xml:space="preserve"> прежде всего</w:t>
      </w:r>
      <w:r>
        <w:rPr>
          <w:color w:val="444444"/>
        </w:rPr>
        <w:t xml:space="preserve"> </w:t>
      </w:r>
      <w:r w:rsidRPr="00837B12">
        <w:rPr>
          <w:rStyle w:val="a4"/>
          <w:color w:val="444444"/>
        </w:rPr>
        <w:t>относительный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характер человеческого познания вообще. Наличие гипотез — лишь одно из ярких проявлений этой относительности.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Надо также различать два уровня знаний — достоверные и вероятные.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Достоверные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 xml:space="preserve">— это объективно истинные знания, соответствующие действительности. Мы получаем </w:t>
      </w:r>
      <w:proofErr w:type="gramStart"/>
      <w:r w:rsidRPr="00837B12">
        <w:rPr>
          <w:color w:val="444444"/>
        </w:rPr>
        <w:t>их</w:t>
      </w:r>
      <w:proofErr w:type="gramEnd"/>
      <w:r w:rsidRPr="00837B12">
        <w:rPr>
          <w:color w:val="444444"/>
        </w:rPr>
        <w:t xml:space="preserve"> прежде всего непосредственно, с помощью органов чувств. Таковы, например, истины факта, составляющие исходное знание любой теории. Достоверные знания могут быть получены и опосредованно, на основе других знаний, через умозаключения и доказательства. Таковы, напомним, выводы всякой правильной дедукции, а также полной индукции.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Однако далеко не все наши знания носят подобный характер. Значительную их долю составляют знания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вероятные</w:t>
      </w:r>
      <w:r w:rsidRPr="00837B12">
        <w:rPr>
          <w:color w:val="444444"/>
        </w:rPr>
        <w:t>, т.е. в той или иной степени лишь приближающиеся к истине. И диапазон их тоже весьма широк: от самых смутных догадок, первичных допущений, первоначальных, весьма несовершенных предварительных обобщений до почти твердо установленного, достоверного, истинного знания. Вероятные знания, напомним снова, типичны, в частности, для неполной индукции (особенно популярной!), а также традукции (аналогии).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Если логической формой существования достоверных знаний выступают аксиомы, законы и теории, то логической формой существования вероятных знаний и служат гипотезы.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Будучи всегда результатом предшествующего этапа познания, они становятся, в свою очередь, средством достижения его последующего, более высокого этапа — знания достоверного, истинного.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Отсюда нетрудно вывести, что такое всякая гипотеза вообще. Это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b/>
          <w:color w:val="444444"/>
        </w:rPr>
        <w:t xml:space="preserve">форма развития знания, посредством которой осуществляется переход от вероятных знаний </w:t>
      </w:r>
      <w:proofErr w:type="gramStart"/>
      <w:r w:rsidRPr="00837B12">
        <w:rPr>
          <w:rStyle w:val="a4"/>
          <w:b/>
          <w:color w:val="444444"/>
        </w:rPr>
        <w:t>к</w:t>
      </w:r>
      <w:proofErr w:type="gramEnd"/>
      <w:r w:rsidRPr="00837B12">
        <w:rPr>
          <w:rStyle w:val="a4"/>
          <w:b/>
          <w:color w:val="444444"/>
        </w:rPr>
        <w:t xml:space="preserve"> достоверным</w:t>
      </w:r>
      <w:r w:rsidRPr="00837B12">
        <w:rPr>
          <w:b/>
          <w:color w:val="444444"/>
        </w:rPr>
        <w:t>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Классические примеры научных гипотез — атомистическая гипотеза строения материи, выдвинутая древнегреческими мыслителями </w:t>
      </w:r>
      <w:proofErr w:type="spellStart"/>
      <w:r w:rsidRPr="00837B12">
        <w:rPr>
          <w:color w:val="444444"/>
        </w:rPr>
        <w:t>Левкиппом</w:t>
      </w:r>
      <w:proofErr w:type="spellEnd"/>
      <w:r w:rsidRPr="00837B12">
        <w:rPr>
          <w:color w:val="444444"/>
        </w:rPr>
        <w:t xml:space="preserve"> и </w:t>
      </w:r>
      <w:proofErr w:type="spellStart"/>
      <w:r w:rsidRPr="00837B12">
        <w:rPr>
          <w:color w:val="444444"/>
        </w:rPr>
        <w:t>Демокритом</w:t>
      </w:r>
      <w:proofErr w:type="spellEnd"/>
      <w:r w:rsidRPr="00837B12">
        <w:rPr>
          <w:color w:val="444444"/>
        </w:rPr>
        <w:t>; гипотеза И. Канта о происхождении Солнечной системы; гипотеза А. Опарина о возникновении жизни на Земле.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Как наиболее общий результат предшествующего процесса познания, гипотеза облекается в форму отдельного суждения (высказывания) или совокупности взаимосвязанных суждений. Поэтому, подобно всякому суждению, она объективно может быть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истинной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или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ложной</w:t>
      </w:r>
      <w:r w:rsidRPr="00837B12">
        <w:rPr>
          <w:color w:val="444444"/>
        </w:rPr>
        <w:t xml:space="preserve">, т. е. соответствовать объективной действительности или не соответствовать ей. Однако субъективно это до поры до времени еще </w:t>
      </w:r>
      <w:proofErr w:type="gramStart"/>
      <w:r w:rsidRPr="00837B12">
        <w:rPr>
          <w:color w:val="444444"/>
        </w:rPr>
        <w:t>не известно: ее</w:t>
      </w:r>
      <w:proofErr w:type="gramEnd"/>
      <w:r w:rsidRPr="00837B12">
        <w:rPr>
          <w:color w:val="444444"/>
        </w:rPr>
        <w:t xml:space="preserve"> фактическая истинность или ложность на данном этапе познания логически не выявлена, </w:t>
      </w:r>
      <w:proofErr w:type="spellStart"/>
      <w:r w:rsidRPr="00837B12">
        <w:rPr>
          <w:color w:val="444444"/>
        </w:rPr>
        <w:t>це</w:t>
      </w:r>
      <w:proofErr w:type="spellEnd"/>
      <w:r w:rsidRPr="00837B12">
        <w:rPr>
          <w:color w:val="444444"/>
        </w:rPr>
        <w:t xml:space="preserve"> установлена, не доказана. Поэтому она лишь условно принимается (признается) за </w:t>
      </w:r>
      <w:proofErr w:type="gramStart"/>
      <w:r w:rsidRPr="00837B12">
        <w:rPr>
          <w:color w:val="444444"/>
        </w:rPr>
        <w:t>истинную</w:t>
      </w:r>
      <w:proofErr w:type="gramEnd"/>
      <w:r w:rsidRPr="00837B12">
        <w:rPr>
          <w:color w:val="444444"/>
        </w:rPr>
        <w:t>. Для чего это делается? Чтобы можно было использовать ее в качестве логического средства для дальнейшего движения к достоверному знанию — закону или даже теории.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lastRenderedPageBreak/>
        <w:t>Эту своеобразную познавательную ситуацию для наглядности можно уподобить известной юридической ситуации, с которой связана презумпция невиновности. Обвиняемый в совершении преступления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объективно</w:t>
      </w:r>
      <w:r w:rsidRPr="00837B12">
        <w:rPr>
          <w:color w:val="444444"/>
        </w:rPr>
        <w:t>, фактически виновен или невиновен, т. к. он либо совершал преступление, либо не совершал его. Но до поры до времени это неизвестно. Поэтому каждый такой обвиняемый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считается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 xml:space="preserve">невиновным, пока его виновность не будет доказана в предусмотренном законом порядке и установлена вступившим в законную силу приговором суда. Такая предпосылка (презумпция!) необходима, чтобы побудить обвинение перенести центр тяжести на доказательство виновности. Но она вовсе не означает, будто обвиняемый приобретает статус действительно </w:t>
      </w:r>
      <w:proofErr w:type="gramStart"/>
      <w:r w:rsidRPr="00837B12">
        <w:rPr>
          <w:color w:val="444444"/>
        </w:rPr>
        <w:t>невиновного</w:t>
      </w:r>
      <w:proofErr w:type="gramEnd"/>
      <w:r w:rsidRPr="00837B12">
        <w:rPr>
          <w:color w:val="444444"/>
        </w:rPr>
        <w:t>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По отношению к гипотезе, до тех пора пока ее истинность (или ложность) не установлена, применяется аналогичная предпосылка —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презумпция истинности</w:t>
      </w:r>
      <w:r w:rsidRPr="00837B12">
        <w:rPr>
          <w:color w:val="444444"/>
        </w:rPr>
        <w:t xml:space="preserve">. Гипотеза считается истинной, пока не доказано </w:t>
      </w:r>
      <w:proofErr w:type="gramStart"/>
      <w:r w:rsidRPr="00837B12">
        <w:rPr>
          <w:color w:val="444444"/>
        </w:rPr>
        <w:t>обратное</w:t>
      </w:r>
      <w:proofErr w:type="gramEnd"/>
      <w:r w:rsidRPr="00837B12">
        <w:rPr>
          <w:color w:val="444444"/>
        </w:rPr>
        <w:t xml:space="preserve">. </w:t>
      </w:r>
      <w:proofErr w:type="gramStart"/>
      <w:r w:rsidRPr="00837B12">
        <w:rPr>
          <w:color w:val="444444"/>
        </w:rPr>
        <w:t>Но ясно, что как бы мы ни принимали ее за истинную, от этого она еще не обретает статуса действительной истины, доказанного теоретического положения, достоверного знания.</w:t>
      </w:r>
      <w:proofErr w:type="gramEnd"/>
      <w:r w:rsidRPr="00837B12">
        <w:rPr>
          <w:color w:val="444444"/>
        </w:rPr>
        <w:t xml:space="preserve"> Она сохраняется известное время лишь в качестве предположения — предварительно выдвинутого положения, условного высказывания, вероятного знания, подлежащего дальнейшему обоснованию и превращению его в знание доказанное, достоверное, категорическое — действительно истинное (или ложное).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Как и всякое </w:t>
      </w:r>
      <w:proofErr w:type="gramStart"/>
      <w:r w:rsidRPr="00837B12">
        <w:rPr>
          <w:color w:val="444444"/>
        </w:rPr>
        <w:t>суждение</w:t>
      </w:r>
      <w:proofErr w:type="gramEnd"/>
      <w:r w:rsidRPr="00837B12">
        <w:rPr>
          <w:color w:val="444444"/>
        </w:rPr>
        <w:t xml:space="preserve"> вообще, гипотеза имеет свою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языковую форму</w:t>
      </w:r>
      <w:r w:rsidRPr="00837B12">
        <w:rPr>
          <w:color w:val="444444"/>
        </w:rPr>
        <w:t xml:space="preserve">. Это </w:t>
      </w:r>
      <w:proofErr w:type="spellStart"/>
      <w:r w:rsidRPr="00837B12">
        <w:rPr>
          <w:color w:val="444444"/>
        </w:rPr>
        <w:t>отдельное</w:t>
      </w:r>
      <w:r w:rsidRPr="00837B12">
        <w:rPr>
          <w:rStyle w:val="a4"/>
          <w:color w:val="444444"/>
        </w:rPr>
        <w:t>предложение</w:t>
      </w:r>
      <w:proofErr w:type="spellEnd"/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или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совокупность взаимосвязанных предложений</w:t>
      </w:r>
      <w:r w:rsidRPr="00837B12">
        <w:rPr>
          <w:color w:val="444444"/>
        </w:rPr>
        <w:t xml:space="preserve">. </w:t>
      </w:r>
      <w:proofErr w:type="gramStart"/>
      <w:r w:rsidRPr="00837B12">
        <w:rPr>
          <w:color w:val="444444"/>
        </w:rPr>
        <w:t>Но ее «знаки отличия» или «опознавательные знаки» заключены в особых языковых средствах выражения — таких словах или словосочетаниях, как «предположим, что ...», «допустим, что ...», «вероятно, что ...» и т. д. и т. п., широко распространенных в научной литературе и повседневной практике мышления.</w:t>
      </w:r>
      <w:proofErr w:type="gramEnd"/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Назначение гипотезы и ее структура</w:t>
      </w:r>
      <w:r w:rsidRPr="00837B12">
        <w:rPr>
          <w:color w:val="444444"/>
        </w:rPr>
        <w:t xml:space="preserve">. Гипотезы играют громадную роль в научном познании — открытии законов, создании и развитии теорий. Можно сказать без преувеличения, что без них не обходится практически никакое научное исследование. При </w:t>
      </w:r>
      <w:proofErr w:type="gramStart"/>
      <w:r w:rsidRPr="00837B12">
        <w:rPr>
          <w:color w:val="444444"/>
        </w:rPr>
        <w:t>этом</w:t>
      </w:r>
      <w:proofErr w:type="gramEnd"/>
      <w:r w:rsidRPr="00837B12">
        <w:rPr>
          <w:color w:val="444444"/>
        </w:rPr>
        <w:t xml:space="preserve"> чем крупнее ученый, тем более смелые гипотезы он выдвигает и тем более значительными оказываются их последствия. Так, уже упоминавшаяся атомистическая гипотеза строения материи </w:t>
      </w:r>
      <w:proofErr w:type="spellStart"/>
      <w:r w:rsidRPr="00837B12">
        <w:rPr>
          <w:color w:val="444444"/>
        </w:rPr>
        <w:t>Левкиппа</w:t>
      </w:r>
      <w:proofErr w:type="spellEnd"/>
      <w:r w:rsidRPr="00837B12">
        <w:rPr>
          <w:color w:val="444444"/>
        </w:rPr>
        <w:t xml:space="preserve"> и </w:t>
      </w:r>
      <w:proofErr w:type="spellStart"/>
      <w:r w:rsidRPr="00837B12">
        <w:rPr>
          <w:color w:val="444444"/>
        </w:rPr>
        <w:t>Демокрита</w:t>
      </w:r>
      <w:proofErr w:type="spellEnd"/>
      <w:r w:rsidRPr="00837B12">
        <w:rPr>
          <w:color w:val="444444"/>
        </w:rPr>
        <w:t xml:space="preserve"> наложила сильнейший отпечаток на все последующее развитие естествознания, самых различных его отраслей. Гипотеза И. Канта о происхождении Солнечной системы из первоначальной гигантской туманности пробила серьезную брешь в господствовавшем до того представлении об абсолютной неизменяемости природы. Гипотеза А. Опарина о происхождении жизни на Земле позволяет проследить этапы естественного процесса становления живой материи </w:t>
      </w:r>
      <w:proofErr w:type="gramStart"/>
      <w:r w:rsidRPr="00837B12">
        <w:rPr>
          <w:color w:val="444444"/>
        </w:rPr>
        <w:t>из</w:t>
      </w:r>
      <w:proofErr w:type="gramEnd"/>
      <w:r w:rsidRPr="00837B12">
        <w:rPr>
          <w:color w:val="444444"/>
        </w:rPr>
        <w:t xml:space="preserve"> неживой.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Ч. Дарвин, выдвинувший замечательную эволюционную гипотезу происхождения видов растений и животных вообще, человека в частности, подчеркивал: «...Я не могу удержаться от того, чтобы не составить себе гипотезу по всякому вопросу».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Ф. Энгельс, философски обобщая опыт развития естественных наук своего времени, прямо называл гипотезу «формой развития естествознания». Эта характеристика оказалась вполне </w:t>
      </w:r>
      <w:proofErr w:type="spellStart"/>
      <w:r w:rsidRPr="00837B12">
        <w:rPr>
          <w:color w:val="444444"/>
        </w:rPr>
        <w:t>приложимой</w:t>
      </w:r>
      <w:proofErr w:type="spellEnd"/>
      <w:r w:rsidRPr="00837B12">
        <w:rPr>
          <w:color w:val="444444"/>
        </w:rPr>
        <w:t xml:space="preserve"> и к развитию общественных наук.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Гипотезы высоко ценили многие наши соотечественники. Так, М. Ломоносов указывал, что гипотезы представляют собой единственный путь, которым величайшие умы дошли до «открытия самых важных истин». Д. Менделеев подчеркивал: «Гипотезы облегчают и делают правильною научную работу, как плуг земледельца облегчает выращивание полезных растений». К. Тимирязев полагал, что даже ложная гипотеза имеет положительное значение для познания: «...В случае ее опровержения остается одним возможным объяснением менее, ограничивается число остающихся объяснений, сужается круг, приближающий нас к единственному центру-истине».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Гипотеза может выполнять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методологическую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роль. Это ясно видно уже из самого названия одного из важнейших методов познания в естественных науках — «гипотетико-дедуктивного метода». Его успешно применял еще Г. Галилей. Ныне он широко используется в математике и естественных науках.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Наконец, гипотеза может служить определенным социальным силам общества, выполняя тем самым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идеологическую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функцию. Например: гипотезы «мировой души», «мирового разума», «Бога» и др. или противоположные им материалистические и атеистические гипотезы.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Понятно само собой, что соотношение этих функций в каждом отдельном случае может быть различным, демонстрируя не только исторически-конкретный характер человеческого познания, но и его сложность.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Гипотезы находят широкое применение и в юридической сфере, наполняясь, правда, специфическим смыслом. Так, юристы говорят о «гипотезе правовой нормы». Этим выражением обозначается одна из важнейших составных частей правовой нормы — указание на то, когда и при каких условиях она вступает в действие и на кого распространяется. Нередко эта часть выражается словами «Если..., то... ».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lastRenderedPageBreak/>
        <w:t xml:space="preserve">В юридической литературе и практике иногда используется выражение «гипотеза </w:t>
      </w:r>
      <w:proofErr w:type="spellStart"/>
      <w:r w:rsidRPr="00837B12">
        <w:rPr>
          <w:color w:val="444444"/>
        </w:rPr>
        <w:t>ad</w:t>
      </w:r>
      <w:proofErr w:type="spellEnd"/>
      <w:r w:rsidRPr="00837B12">
        <w:rPr>
          <w:color w:val="444444"/>
        </w:rPr>
        <w:t xml:space="preserve"> </w:t>
      </w:r>
      <w:proofErr w:type="spellStart"/>
      <w:r w:rsidRPr="00837B12">
        <w:rPr>
          <w:color w:val="444444"/>
        </w:rPr>
        <w:t>hoc</w:t>
      </w:r>
      <w:proofErr w:type="spellEnd"/>
      <w:r w:rsidRPr="00837B12">
        <w:rPr>
          <w:color w:val="444444"/>
        </w:rPr>
        <w:t>» (к случаю). Под ним разумеется гипотеза для объяснения отдельных фактов или «казусов» и юридического решения того или иного прецедента.</w:t>
      </w:r>
    </w:p>
    <w:p w:rsid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Сами гипотезы широко используются в виде версий в следственной и судебной практике </w:t>
      </w:r>
      <w:proofErr w:type="gramStart"/>
      <w:r w:rsidRPr="00837B12">
        <w:rPr>
          <w:color w:val="444444"/>
        </w:rPr>
        <w:t>—п</w:t>
      </w:r>
      <w:proofErr w:type="gramEnd"/>
      <w:r w:rsidRPr="00837B12">
        <w:rPr>
          <w:color w:val="444444"/>
        </w:rPr>
        <w:t xml:space="preserve">ри раскрытии преступлений. Однако их применение здесь строго ограничено законом. Так, в </w:t>
      </w:r>
      <w:proofErr w:type="spellStart"/>
      <w:r w:rsidRPr="00837B12">
        <w:rPr>
          <w:color w:val="444444"/>
        </w:rPr>
        <w:t>Уголовнопроцессуальном</w:t>
      </w:r>
      <w:proofErr w:type="spellEnd"/>
      <w:r w:rsidRPr="00837B12">
        <w:rPr>
          <w:color w:val="444444"/>
        </w:rPr>
        <w:t xml:space="preserve"> кодексе Российской Федерации подчеркивается, что к недопустимым доказательствам относятся «показания потерпевшего, свидетеля, основанные на догадке, предположении, слухе» (Ст. 74). Обвинительный приговор «не может быть основан на предположениях и постановляется лишь при условии, что в ходе судебного разбирательства виновность подсудимого в совершении преступления подтверждена совокупностью исследованных судом обстоятельств» 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Чтобы выполнять свое предназначение в научном познании, гипотеза обладает соответствующей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структурой</w:t>
      </w:r>
      <w:r w:rsidRPr="00837B12">
        <w:rPr>
          <w:color w:val="444444"/>
        </w:rPr>
        <w:t>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Прежде всего, как это явствует уже из самой этимологии слова «гипотеза», — это предположение, предварительно высказанное положение, т. е. отдельное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суждение</w:t>
      </w:r>
      <w:r w:rsidRPr="00837B12">
        <w:rPr>
          <w:color w:val="444444"/>
        </w:rPr>
        <w:t>, выраженное в языке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предложением</w:t>
      </w:r>
      <w:r w:rsidRPr="00837B12">
        <w:rPr>
          <w:color w:val="444444"/>
        </w:rPr>
        <w:t xml:space="preserve">: </w:t>
      </w:r>
      <w:proofErr w:type="gramStart"/>
      <w:r w:rsidRPr="00837B12">
        <w:rPr>
          <w:color w:val="444444"/>
        </w:rPr>
        <w:t>«На Марсе, возможно, есть жизнь»; «Органическая материя, вероятно, возникла из неорганической»; «Можно предположить, что человек произошел от высокоразвитой породы обезьян».</w:t>
      </w:r>
      <w:proofErr w:type="gramEnd"/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Однако суждением структура гипотезы не исчерпывается. Необходимо учитывать, что это суждение, образующее ее ядро, — не непосредственное знание (которое может быть получено с помощью органов чувств), а опосредованное, выводное, добытое путем умозаключения или доказательства. Следовательно, всякая гипотеза имеет </w:t>
      </w:r>
      <w:proofErr w:type="spellStart"/>
      <w:r w:rsidRPr="00837B12">
        <w:rPr>
          <w:color w:val="444444"/>
        </w:rPr>
        <w:t>свои</w:t>
      </w:r>
      <w:r w:rsidRPr="00837B12">
        <w:rPr>
          <w:rStyle w:val="a4"/>
          <w:color w:val="444444"/>
        </w:rPr>
        <w:t>предпосылки</w:t>
      </w:r>
      <w:proofErr w:type="spellEnd"/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в других знаниях, которые выступают ее посылками (если это умозаключение) или основанием (в доказательстве).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Сложность структуры гипотезы — лишь отражение сложности той роли, которая возлагается на нее в познавательном процессе.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b/>
          <w:color w:val="444444"/>
        </w:rPr>
        <w:t>Виды гипотез</w:t>
      </w:r>
      <w:r w:rsidRPr="00837B12">
        <w:rPr>
          <w:color w:val="444444"/>
        </w:rPr>
        <w:t>. Все многообразие гипотез можно подразделить на следующие основные группы, или виды.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Так, в зависимости от преобладающей стороны познавательной функции, которую выполняют гипотезы, можно выделить описательные, объяснительные и предсказательные.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Описательные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гипотезы необходимы для первичного упорядочивания какого-либо эмпирического материала, построения возможной модели изучаемого объекта. Таковы, например, предположительные описания в астрономии какой-либо планеты (Венеры и т. д.), гипотеза строения той или иной социальной группы или общности в социологии.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Объяснительные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гипотезы нацелены на раскрытие причинно-следственных и других закономерных связей и отношений. Примерами могут служить гипотезы о возникновении нашей Вселенной из необычайно плотного «первоначального» состояния, о возникновении человека и образовании человеческого общества.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Предсказательные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имеют целью установить существование каких-либо ненаблюдаемых объектов, их свойств, связей и отношений. Пример: гипотеза Д. Менделеева о существовании еще неизвестных химических элементов.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Само собой разумеется, что подобное деление весьма условно. Описательная гипотеза может содержать элементы объяснения мыслимого объекта, а объяснительная — стать основой предсказания.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С точки зрения структуры гипотезы делятся </w:t>
      </w:r>
      <w:proofErr w:type="gramStart"/>
      <w:r w:rsidRPr="00837B12">
        <w:rPr>
          <w:color w:val="444444"/>
        </w:rPr>
        <w:t>на</w:t>
      </w:r>
      <w:proofErr w:type="gramEnd"/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простые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и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сложные</w:t>
      </w:r>
      <w:r w:rsidRPr="00837B12">
        <w:rPr>
          <w:color w:val="444444"/>
        </w:rPr>
        <w:t xml:space="preserve">. Это </w:t>
      </w:r>
      <w:proofErr w:type="gramStart"/>
      <w:r w:rsidRPr="00837B12">
        <w:rPr>
          <w:color w:val="444444"/>
        </w:rPr>
        <w:t>зависит</w:t>
      </w:r>
      <w:proofErr w:type="gramEnd"/>
      <w:r w:rsidRPr="00837B12">
        <w:rPr>
          <w:color w:val="444444"/>
        </w:rPr>
        <w:t xml:space="preserve"> прежде всего от степени сложности исследуемого объекта. Они могут сводиться к одному суждению, но могут заключать одновременно и несколько — о различных сторонах объекта.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По степени общности различаются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общие</w:t>
      </w:r>
      <w:r w:rsidRPr="00837B12">
        <w:rPr>
          <w:color w:val="444444"/>
        </w:rPr>
        <w:t>,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частные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и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единичные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гипотезы. Например, атомистическая гипотеза — общая (и притом весьма общая!), поскольку она касается строения любого материального объекта Вселенной. А корпускулярная гипотеза света, основанная на общей атомистической гипотезе, — частная, так как относится лишь к одному из видов физических объектов — световым явлениям. Гипотеза же о Тунгусском метеорите — единичная: в ней идет речь лишь об одном определенном событии в истории нашей Земли.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Наиболее широко используются версии в юридической сфере. Они называются здесь «</w:t>
      </w:r>
      <w:r w:rsidRPr="00837B12">
        <w:rPr>
          <w:rStyle w:val="a4"/>
          <w:color w:val="444444"/>
        </w:rPr>
        <w:t>судебно-следственными версиями</w:t>
      </w:r>
      <w:r w:rsidRPr="00837B12">
        <w:rPr>
          <w:color w:val="444444"/>
        </w:rPr>
        <w:t xml:space="preserve">». Это предположения следователя или суда о возможном преступнике, о причинах преступления, его мотивах и т. д. Зачастую выдвигается несколько версий или наряду с версией — </w:t>
      </w:r>
      <w:proofErr w:type="spellStart"/>
      <w:r w:rsidRPr="00837B12">
        <w:rPr>
          <w:color w:val="444444"/>
        </w:rPr>
        <w:t>контрверсия</w:t>
      </w:r>
      <w:proofErr w:type="spellEnd"/>
      <w:r w:rsidRPr="00837B12">
        <w:rPr>
          <w:color w:val="444444"/>
        </w:rPr>
        <w:t>. Например, в случае падения самолета или вертолета предполагается действие или природного, или технического, или человеческого факторов либо того или иного их сочетания. Бывают и особенно сложные случаи. Так, в связи с гибелью атомной подводной лодки «Курск» (август 2001 г.) было выдвинуто 18 версий, из которых 17 оказались отвергнутыми, и была признана лишь одна — взрыв учебной торпеды.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lastRenderedPageBreak/>
        <w:t>Знание видов гипотез, в том числе версий, — необходимое условие их умелого использования в практике научного и повседневного мышления, особенно юридического.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Построение и проверка гипотезы</w:t>
      </w:r>
      <w:r w:rsidRPr="00837B12">
        <w:rPr>
          <w:color w:val="444444"/>
        </w:rPr>
        <w:t>. В «жизни» и развитии гипотезы можно выделить два основных этапа: выдвижение ее в ходе научного познания и установление ее истинности или ложности.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rStyle w:val="a4"/>
          <w:color w:val="444444"/>
        </w:rPr>
        <w:t>Выдвижение</w:t>
      </w:r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 xml:space="preserve">гипотезы — не единовременный акт, а более или менее длительный и сложный процесс ее построения. Он предполагает использование различных логических </w:t>
      </w:r>
      <w:proofErr w:type="spellStart"/>
      <w:r w:rsidRPr="00837B12">
        <w:rPr>
          <w:color w:val="444444"/>
        </w:rPr>
        <w:t>средств</w:t>
      </w:r>
      <w:proofErr w:type="gramStart"/>
      <w:r w:rsidRPr="00837B12">
        <w:rPr>
          <w:color w:val="444444"/>
        </w:rPr>
        <w:t>:</w:t>
      </w:r>
      <w:r w:rsidRPr="00837B12">
        <w:rPr>
          <w:rStyle w:val="a4"/>
          <w:color w:val="444444"/>
        </w:rPr>
        <w:t>а</w:t>
      </w:r>
      <w:proofErr w:type="gramEnd"/>
      <w:r w:rsidRPr="00837B12">
        <w:rPr>
          <w:rStyle w:val="a4"/>
          <w:color w:val="444444"/>
        </w:rPr>
        <w:t>нализа</w:t>
      </w:r>
      <w:proofErr w:type="spellEnd"/>
      <w:r w:rsidRPr="00837B12">
        <w:rPr>
          <w:rStyle w:val="apple-converted-space"/>
          <w:color w:val="444444"/>
        </w:rPr>
        <w:t> </w:t>
      </w:r>
      <w:r w:rsidRPr="00837B12">
        <w:rPr>
          <w:color w:val="444444"/>
        </w:rPr>
        <w:t>фактического и теоретического материала и его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синтеза</w:t>
      </w:r>
      <w:r w:rsidRPr="00837B12">
        <w:rPr>
          <w:color w:val="444444"/>
        </w:rPr>
        <w:t>. Нередко решающую роль тут играет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интуиция</w:t>
      </w:r>
      <w:r w:rsidRPr="00837B12">
        <w:rPr>
          <w:color w:val="444444"/>
        </w:rPr>
        <w:t>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На этом этапе к гипотезе предъявляется ряд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требований</w:t>
      </w:r>
      <w:r w:rsidRPr="00837B12">
        <w:rPr>
          <w:color w:val="444444"/>
        </w:rPr>
        <w:t xml:space="preserve">, обеспечивающих в совокупности условия ее состоятельности. </w:t>
      </w:r>
      <w:proofErr w:type="gramStart"/>
      <w:r w:rsidRPr="00837B12">
        <w:rPr>
          <w:color w:val="444444"/>
        </w:rPr>
        <w:t>Основными</w:t>
      </w:r>
      <w:proofErr w:type="gramEnd"/>
      <w:r w:rsidRPr="00837B12">
        <w:rPr>
          <w:color w:val="444444"/>
        </w:rPr>
        <w:t xml:space="preserve"> из них служат следующие.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1.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Гипотеза должна охватывать всю совокупность явлений</w:t>
      </w:r>
      <w:r w:rsidRPr="00837B12">
        <w:rPr>
          <w:color w:val="444444"/>
        </w:rPr>
        <w:t>, для объяснения которых она выдвигается. Выполнение этого требования обусловливает более высокую степень ее вероятности.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2.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Гипотеза не должна противоречить достоверно установленным знаниям</w:t>
      </w:r>
      <w:r w:rsidRPr="00837B12">
        <w:rPr>
          <w:color w:val="444444"/>
        </w:rPr>
        <w:t>. Такое требование направлено на сохранение накопленного фонда истинных знаний.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3.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Об одном и том же объекте должны быть выдвинуты все возможные гипотезы</w:t>
      </w:r>
      <w:r w:rsidRPr="00837B12">
        <w:rPr>
          <w:color w:val="444444"/>
        </w:rPr>
        <w:t>. Это предостережет от односторонности или даже ошибочности его объяснения.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Другой этап —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установление истинности или ложности гипотезы</w:t>
      </w:r>
      <w:r w:rsidRPr="00837B12">
        <w:rPr>
          <w:color w:val="444444"/>
        </w:rPr>
        <w:t>. Это ее проверка — подтверждение или опровержение. Если на первом этапе гипотеза есть лишь следствие каких-то оснований, то на втором она сама служит основанием. На этом этапе осуществляется выведение следствий из выдвинутого предположения и последующая проверка этих следствий на том или ином фактическом либо теоретическом материале. В этой связи особую роль играет «</w:t>
      </w:r>
      <w:proofErr w:type="spellStart"/>
      <w:r w:rsidRPr="00837B12">
        <w:rPr>
          <w:color w:val="444444"/>
        </w:rPr>
        <w:t>experimentum</w:t>
      </w:r>
      <w:proofErr w:type="spellEnd"/>
      <w:r w:rsidRPr="00837B12">
        <w:rPr>
          <w:color w:val="444444"/>
        </w:rPr>
        <w:t xml:space="preserve"> </w:t>
      </w:r>
      <w:proofErr w:type="spellStart"/>
      <w:r w:rsidRPr="00837B12">
        <w:rPr>
          <w:color w:val="444444"/>
        </w:rPr>
        <w:t>crucis</w:t>
      </w:r>
      <w:proofErr w:type="spellEnd"/>
      <w:r w:rsidRPr="00837B12">
        <w:rPr>
          <w:color w:val="444444"/>
        </w:rPr>
        <w:t>» — решающий опыт, после которого гипотеза должна быть принята или отвергнута.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На новом этапе к гипотезе предъявляются и новые требования. Вот наиболее важные из них.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1.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Гипотеза должна быть принципиально проверяемой</w:t>
      </w:r>
      <w:r w:rsidRPr="00837B12">
        <w:rPr>
          <w:color w:val="444444"/>
        </w:rPr>
        <w:t xml:space="preserve">. Это требование </w:t>
      </w:r>
      <w:proofErr w:type="gramStart"/>
      <w:r w:rsidRPr="00837B12">
        <w:rPr>
          <w:color w:val="444444"/>
        </w:rPr>
        <w:t>нацелено</w:t>
      </w:r>
      <w:proofErr w:type="gramEnd"/>
      <w:r w:rsidRPr="00837B12">
        <w:rPr>
          <w:color w:val="444444"/>
        </w:rPr>
        <w:t xml:space="preserve"> прежде всего на недопущение или устранение гипотез о сверхъестественном, недоступном чувственном познанию и рациональному объяснению, а также их практической проверке.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2.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Из гипотезы должно быть выведено как можно больше следствий</w:t>
      </w:r>
      <w:r w:rsidRPr="00837B12">
        <w:rPr>
          <w:color w:val="444444"/>
        </w:rPr>
        <w:t>. Это необходимо, чтобы полнее сопоставить гипотезу с действительностью, человеческой практикой.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>3.</w:t>
      </w:r>
      <w:r w:rsidRPr="00837B12">
        <w:rPr>
          <w:rStyle w:val="apple-converted-space"/>
          <w:color w:val="444444"/>
        </w:rPr>
        <w:t> </w:t>
      </w:r>
      <w:r w:rsidRPr="00837B12">
        <w:rPr>
          <w:rStyle w:val="a4"/>
          <w:color w:val="444444"/>
        </w:rPr>
        <w:t>Следствия должны быть выведены из всех возможных гипотез</w:t>
      </w:r>
      <w:r w:rsidRPr="00837B12">
        <w:rPr>
          <w:color w:val="444444"/>
        </w:rPr>
        <w:t>. Только в этом случае можно определить наиболее вероятную из них.</w:t>
      </w:r>
    </w:p>
    <w:p w:rsidR="00837B12" w:rsidRPr="00837B12" w:rsidRDefault="00837B12" w:rsidP="00837B12">
      <w:pPr>
        <w:pStyle w:val="p"/>
        <w:spacing w:before="0" w:beforeAutospacing="0" w:after="0" w:afterAutospacing="0" w:line="239" w:lineRule="atLeast"/>
        <w:ind w:firstLine="284"/>
        <w:rPr>
          <w:color w:val="444444"/>
        </w:rPr>
      </w:pPr>
      <w:r w:rsidRPr="00837B12">
        <w:rPr>
          <w:color w:val="444444"/>
        </w:rPr>
        <w:t xml:space="preserve">Без соблюдения всех требований к </w:t>
      </w:r>
      <w:proofErr w:type="gramStart"/>
      <w:r w:rsidRPr="00837B12">
        <w:rPr>
          <w:color w:val="444444"/>
        </w:rPr>
        <w:t>гипотезе</w:t>
      </w:r>
      <w:proofErr w:type="gramEnd"/>
      <w:r w:rsidRPr="00837B12">
        <w:rPr>
          <w:color w:val="444444"/>
        </w:rPr>
        <w:t xml:space="preserve"> как на первом, так и на втором этапах она не может претендовать на статус «научной». Наоборот, соблюдение этих требований, во-первых, кладет грань между научной гипотезой и простой произвольной догадкой (тем более — вымыслом); а во-вторых, открывает возможность для превращения </w:t>
      </w:r>
      <w:proofErr w:type="gramStart"/>
      <w:r w:rsidRPr="00837B12">
        <w:rPr>
          <w:color w:val="444444"/>
        </w:rPr>
        <w:t>ее</w:t>
      </w:r>
      <w:proofErr w:type="gramEnd"/>
      <w:r w:rsidRPr="00837B12">
        <w:rPr>
          <w:color w:val="444444"/>
        </w:rPr>
        <w:t xml:space="preserve"> в конечном счете в научный закон или целостную теорию.</w:t>
      </w:r>
    </w:p>
    <w:p w:rsidR="006D0C60" w:rsidRPr="00837B12" w:rsidRDefault="006D0C60" w:rsidP="00837B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D0C60" w:rsidRPr="00837B12" w:rsidSect="00837B1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9BF"/>
    <w:multiLevelType w:val="hybridMultilevel"/>
    <w:tmpl w:val="5664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7B12"/>
    <w:rsid w:val="004F3D50"/>
    <w:rsid w:val="006D0C60"/>
    <w:rsid w:val="00837B12"/>
    <w:rsid w:val="00B13BC8"/>
    <w:rsid w:val="00F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7B12"/>
    <w:rPr>
      <w:b/>
      <w:bCs/>
    </w:rPr>
  </w:style>
  <w:style w:type="paragraph" w:customStyle="1" w:styleId="p">
    <w:name w:val="p"/>
    <w:basedOn w:val="a"/>
    <w:rsid w:val="0083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B12"/>
  </w:style>
  <w:style w:type="character" w:styleId="a4">
    <w:name w:val="Emphasis"/>
    <w:basedOn w:val="a0"/>
    <w:uiPriority w:val="20"/>
    <w:qFormat/>
    <w:rsid w:val="00837B12"/>
    <w:rPr>
      <w:i/>
      <w:iCs/>
    </w:rPr>
  </w:style>
  <w:style w:type="paragraph" w:styleId="a5">
    <w:name w:val="List Paragraph"/>
    <w:basedOn w:val="a"/>
    <w:uiPriority w:val="34"/>
    <w:qFormat/>
    <w:rsid w:val="00B1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806">
          <w:marLeft w:val="0"/>
          <w:marRight w:val="0"/>
          <w:marTop w:val="0"/>
          <w:marBottom w:val="0"/>
          <w:divBdr>
            <w:top w:val="single" w:sz="8" w:space="13" w:color="24CF3D"/>
            <w:left w:val="single" w:sz="8" w:space="9" w:color="24CF3D"/>
            <w:bottom w:val="single" w:sz="8" w:space="13" w:color="24CF3D"/>
            <w:right w:val="single" w:sz="8" w:space="9" w:color="24CF3D"/>
          </w:divBdr>
          <w:divsChild>
            <w:div w:id="2056586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512">
                  <w:marLeft w:val="-37"/>
                  <w:marRight w:val="-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538">
                  <w:marLeft w:val="0"/>
                  <w:marRight w:val="0"/>
                  <w:marTop w:val="0"/>
                  <w:marBottom w:val="0"/>
                  <w:divBdr>
                    <w:top w:val="single" w:sz="4" w:space="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613164">
              <w:marLeft w:val="0"/>
              <w:marRight w:val="0"/>
              <w:marTop w:val="0"/>
              <w:marBottom w:val="0"/>
              <w:divBdr>
                <w:top w:val="single" w:sz="8" w:space="13" w:color="24CF3D"/>
                <w:left w:val="single" w:sz="8" w:space="9" w:color="24CF3D"/>
                <w:bottom w:val="single" w:sz="8" w:space="13" w:color="24CF3D"/>
                <w:right w:val="single" w:sz="8" w:space="9" w:color="24CF3D"/>
              </w:divBdr>
              <w:divsChild>
                <w:div w:id="1766875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1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0187">
                      <w:marLeft w:val="-37"/>
                      <w:marRight w:val="-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2020-10-30T19:03:00Z</dcterms:created>
  <dcterms:modified xsi:type="dcterms:W3CDTF">2020-10-30T19:14:00Z</dcterms:modified>
</cp:coreProperties>
</file>