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B7" w:rsidRPr="003D5FA3" w:rsidRDefault="009873B7" w:rsidP="009873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FA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3D5FA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3D5FA3">
        <w:rPr>
          <w:rFonts w:ascii="Times New Roman" w:hAnsi="Times New Roman" w:cs="Times New Roman"/>
          <w:b/>
          <w:bCs/>
          <w:sz w:val="28"/>
          <w:szCs w:val="28"/>
        </w:rPr>
        <w:t xml:space="preserve">.20г. по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3D5FA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3D5FA3">
        <w:rPr>
          <w:rFonts w:ascii="Times New Roman" w:hAnsi="Times New Roman" w:cs="Times New Roman"/>
          <w:b/>
          <w:bCs/>
          <w:sz w:val="28"/>
          <w:szCs w:val="28"/>
        </w:rPr>
        <w:t>.20г.</w:t>
      </w:r>
    </w:p>
    <w:p w:rsidR="009873B7" w:rsidRPr="003D5FA3" w:rsidRDefault="009873B7" w:rsidP="009873B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FA3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b/>
          <w:bCs/>
          <w:sz w:val="28"/>
          <w:szCs w:val="28"/>
        </w:rPr>
        <w:t>ОРОСО</w:t>
      </w:r>
    </w:p>
    <w:p w:rsidR="009873B7" w:rsidRPr="003D5FA3" w:rsidRDefault="009873B7" w:rsidP="009873B7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5FA3">
        <w:rPr>
          <w:rFonts w:ascii="Times New Roman" w:hAnsi="Times New Roman" w:cs="Times New Roman"/>
          <w:i/>
          <w:sz w:val="28"/>
          <w:szCs w:val="28"/>
          <w:u w:val="single"/>
        </w:rPr>
        <w:t>Составить конспект в тетрадь и выполнить з</w:t>
      </w:r>
      <w:r w:rsidRPr="003D5FA3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адание для самостоятельного изучения</w:t>
      </w:r>
    </w:p>
    <w:p w:rsidR="009873B7" w:rsidRPr="00E34F79" w:rsidRDefault="009873B7" w:rsidP="009873B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3B7">
        <w:rPr>
          <w:rFonts w:ascii="Times New Roman" w:hAnsi="Times New Roman" w:cs="Times New Roman"/>
          <w:b/>
          <w:sz w:val="28"/>
          <w:szCs w:val="28"/>
        </w:rPr>
        <w:t>Тема лекции: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34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государственных органов социального обеспечения населения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873B7" w:rsidRDefault="009873B7" w:rsidP="009873B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 Осуществление социального обеспечения населения федеральными органами государственной власти</w:t>
      </w:r>
    </w:p>
    <w:p w:rsidR="009873B7" w:rsidRPr="00E34F79" w:rsidRDefault="009873B7" w:rsidP="009873B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3B7" w:rsidRPr="00E34F79" w:rsidRDefault="009873B7" w:rsidP="0098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 по выработке государственной политики и по правовому регулированию в области социальной защиты и социального обеспечения населения в стране осуществляет специальный федеральный орган исполнительной власти. В настоящее время таковым органом является </w:t>
      </w:r>
      <w:proofErr w:type="spell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Минтрудсоцзащиты</w:t>
      </w:r>
      <w:proofErr w:type="spell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 Оно осуществляет также координацию и контроль деятельности находящейся в его ведении Федеральной службы по труду и занятости, руководство деятельностью подведомственных федеральных государственных учреждений, в том числе федеральных учреждений медико-социальной экспертизы, федеральных государственных унитарных предприятий, а также координирует деятельность ПФР, ФСС России, ФФОМС.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функции </w:t>
      </w:r>
      <w:proofErr w:type="spell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Минтрудсоцзащиты</w:t>
      </w:r>
      <w:proofErr w:type="spell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осуществляет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 независимо от их организационно-правовой формы.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</w:t>
      </w:r>
      <w:proofErr w:type="spell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Минтрудсоцзащиты</w:t>
      </w:r>
      <w:proofErr w:type="spell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разнообразны. Оно вносит в Правительство РФ проекты федеральных законов, нормативных правовых актов Президента РФ и Правительства РФ о социальном развитии. По вопросам, требующим решения федерального правительства, министерство готовит и другие документы – проекты планов работы, прогноз показателей своей деятельности и др.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Минтрудсоцзащиты</w:t>
      </w:r>
      <w:proofErr w:type="spell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вправе самостоятельно принимать нормативные правовые акты по вопросам, которые отнесены к его компетенции. Так, оно утверждает административные регламенты, относящиеся к направлениям непосредственно как деятельности самого министерства, так и деятельности подведомственных ему федеральных государственных учреждений.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принимает различные нормативные акты в соответствии с направлениями своей деятельности. Так, в деле организации медико-социальной экспертизы (МСЭ) граждан министерство утверждает форму направления граждан на МСЭ, форму акта МСЭ и порядок его составления, формы справки о результатах установления степени утраты профессиональной трудоспособности и выписки из акта освидетельствования граждан с указанием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результатов установления степени утраты профессиональной трудоспособности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пенсионного обеспечения министерство также принимает разные виды актов, например Порядок организации работы по вопросам, касающимся ведения пенсионной документации, подтверждения периодов работы и стажа, дающей право на различные виды пенсий, их подсчета и т. п. Правила, регламентирующие обращение за пенсиями, их назначение и выплату, перерасчет размера пенсии, переход с одного вида пенсии на другой;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документов, необходимых для установления пенсий; разъяснения о порядке применения законодательства о пенсионном обеспечении; Положение об особенностях расследования несчастных случаев на производстве в отдельных отраслях и иные виды актов.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социального обслуживания граждан министерство принимает акты, аналогичные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приведенным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выше: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заключения, изменения и расторжения договоров о стационарном обслуживании граждан пожилого возраста и инвалидов; Формы примерного договора о стационарном обслуживании граждан пожилого возраста и инвалидов; Перечни заболеваний, возникновение или обострение которых может быть связано с выполнением работ по ликвидации последствий аварий на Чернобыльской АЭС и других территориях; Форма справки, подтверждающей факт установления инвалидности, и пр.</w:t>
      </w:r>
      <w:proofErr w:type="gramEnd"/>
    </w:p>
    <w:p w:rsidR="009873B7" w:rsidRPr="00E34F79" w:rsidRDefault="009873B7" w:rsidP="0098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также обобщает практику применения законодательства, проводит анализ реализации государственной политики в закрепленных за ним сферах деятельности. Работники аппарата министерства организуют прием граждан, обеспечивают своевременное и полное рассмотрение устных и письменных обращений граждан, принимают по ним решения и направляют ответы в установленные законодательством сроки. При этом они руководствуются Должностным регламентом федеральных государственных гражданских служащих в федеральных министерствах, федеральных службах и федеральных агентствах.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Минтрудсоцзащиты</w:t>
      </w:r>
      <w:proofErr w:type="spell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наделено соответствующими полномочиями по международному сотрудничеству в относящейся к его деятельности области.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Возглавляет этот федеральный орган министр, назначаемый на должность и освобождаемый от должности Президентом РФ по представлению Председателя Правительства РФ.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Структурными подразделениями министерства являются департаменты, формируемые по направлениям деятельности. В их состав входят соответствующие отделы.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вопросов организационного характера, касающихся непосредственно самого министерства, министр наделен рядом полномочий в области взаимодействия с внебюджетными фондами обязательного социального страхования. Так, министр вносит в Правительство РФ предложения о назначении на должность и об освобождении от должности руководителей ПФР, ФСС России, ФФОМС; проекты нормативных правовых актов, регулирующих деятельность названных фондов; по представлению </w:t>
      </w: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руководителей указанных фондов – проекты федеральных законов о бюджетах фондов и об их исполнении.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принимает нормативные правовые акты по направлениям деятельности перечисленных фондов и назначает проверки их деятельности.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обладает также и другими правами, в частности дает поручения органам и учреждениям, подведомственным министерству, и контролирует их исполнение; отменяет противоречащие федеральному законодательству решения подведомственных федеральных служб и агентств; издает приказы, имеющие нормативный характер, а по оперативным и другим текущим вопросам в сфере деятельности министерства – приказы ненормативного характера.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Воссоздание министерства предполагает формирование надлежащей организационно-управленческой структуры, которая должна отвечать целям и задачам, поставленным перед ним. Поэтому в 2012 г. были образованы соответствующие структурные подразделения. Основными из них являются: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Федеральная служба по труду и занятости;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департамент развития государственной службы;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департамент комплексного анализа и прогнозирования;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департамент по делам инвалидов;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департамент развития социального страхования;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департамент пенсионного обеспечения;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департамент оплаты труда, трудовых отношений и социального партнерства;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департамент управления делами;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департамент демографической политики и социальной защиты населения и пр.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структурные подразделения в своей деятельности руководствуются положениями, утвержденными приказами министра. Например, на сотрудников департамента по делам инвалидов министерства распространяются нормы Положения об этом департаменте, утвержденного приказом Министерства труда и социальной защиты Российской Федерации от 4 сентября 2012 г. № 165. В соответствии с данным Положением к ведению указанного департамента относятся следующие вопросы: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совершенствование законодательства и выработка единой стратегии в сфере социальной реабилитации и интеграции инвалидов, в том числе детей-инвалидов;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разработка и реализация государственной программы, а также координация исполнения иных программ по созданию и устойчивому развитию доступной для инвалидов среды и равных возможностей;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нормативно-правовое регулирование и организация проведения медико-социальной экспертизы;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организация деятельности по социальной реабилитации инвалидов, в том числе по предоставлению инвалидам технических средств реабилитации, включая протезно-ортопедические изделия;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социальная поддержка лиц, подвергшихся воздействию радиации вследствие катастрофы на Чернобыльской АЭС и других радиационных катастроф, а также граждан, пострадавших в результате иных чрезвычайных ситуаций, террористических актов, испытаний ядерного оружия;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взаимодействие и государственная поддержка деятельности общественных объединений инвалидов и т. д.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 июля 2010 г. № 210ФЗ «Об организации предоставления государственных и муниципальных услуг» на руководителя каждого структурного подразделения министерства возложена ответственность за организацию предоставления государственных услуг министерством и за координацию деятельности по предоставлению государственных услуг и исполнению государственных функций.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таких услуг содержится в приказе Минтруда России от 18 сентября 2013 г. № 469 «Об организации работ по предоставлению государственных услуг и исполнению государственных функций Министерством труда и социальной защиты Российской Федерации, Федеральной службой по труду и занятости, Пенсионным фондом Российской Федерации, Фондом социального страхования Российской Федерации и федеральными государственными учреждениями медико-социальной экспертизы, находящимися в ведении Министерства труда и социальной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 Российской Федерации». Предписания данного регламента распространяются на сотрудников каждого департамента министерства. Такие акты можно называть ведомственными нормативными актами общего назначения.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регламентами общего назначения имеются регламенты, которые используются должностными лицами в узком направлении деятельности министерства. К примеру, приказом Минтруда России от 29 июня 2012 г. № 10н утвержден Административный регламент предоставления государственной услуги по осуществлению социальных выплат гражданам, признанным в установленном порядке безработными.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название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 свидетельствует о его узком или специальном назначении – предоставление государственной услуги безработным гражданам.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указанными структурными подразделениями министерство создает различные комиссии и советы. </w:t>
      </w:r>
      <w:proofErr w:type="gram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в соответствии приказом Минтруда России от 12 марта 2013 г. № 97 образована Комиссия по проведению экспертной оценки последствий договоров аренды, заключаемых учреждениями, подведомственными Министерству труда и социальной защиты Российской Федерации, являющимися объектами социальной инфраструктуры для детей,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а приказом</w:t>
      </w:r>
      <w:proofErr w:type="gram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от 27 февраля 2013 г. № 81 создан экспертный совет по вопросам демографического развития при Министерстве труда и социальной защиты Российской Федерации. Возглавляют эти органы руководители, назначаемые на должность и освобождаемые от должности Правительством РФ. Финансирование расходов на содержание служб и агентств осуществляется за </w:t>
      </w: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счет средств, предусмотренных в федеральном бюджете. Их самостоятельность определяется полномочиями, установленными для них соответствующими нормативными правовыми актами – положениями об этих органах.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государственная система органов социального обеспечения населения на федеральном уровне представляет собой сложную организационно-управленческую структуру: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spell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Минтрудсоцзащиты</w:t>
      </w:r>
      <w:proofErr w:type="spell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 его центральный аппарат (департаменты и отделы);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федеральная служба;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департаменты.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социального обеспечения на уровне субъектов Российской Федерации, на районном (городском) и местном уровне могут носить разные наименования – министерства, департаменты, комитеты, управления, отделы социального развития или социальной защиты населения (региональные и местные органы социального обеспечения), но задачи и функции в целом у них одинаковые.</w:t>
      </w:r>
    </w:p>
    <w:p w:rsidR="009873B7" w:rsidRPr="00E34F79" w:rsidRDefault="009873B7" w:rsidP="009873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нижестоящих органов социального обеспечения населения в субъектах Российской Федерации является то, что они находятся в двойном подчинении – </w:t>
      </w:r>
      <w:proofErr w:type="spell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Минтрудсоцзащиты</w:t>
      </w:r>
      <w:proofErr w:type="spell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 администрации субъекта Российской Федерации, района (города), муниципальных образований.</w:t>
      </w:r>
    </w:p>
    <w:p w:rsidR="009873B7" w:rsidRDefault="009873B7" w:rsidP="009873B7">
      <w:pPr>
        <w:shd w:val="clear" w:color="auto" w:fill="FFFFFF"/>
        <w:spacing w:after="0" w:line="360" w:lineRule="atLeast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3B7" w:rsidRPr="00E34F79" w:rsidRDefault="009873B7" w:rsidP="009873B7">
      <w:pPr>
        <w:shd w:val="clear" w:color="auto" w:fill="FFFFFF"/>
        <w:spacing w:after="0" w:line="360" w:lineRule="atLeast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 и задания</w:t>
      </w:r>
    </w:p>
    <w:p w:rsidR="009873B7" w:rsidRPr="00E34F79" w:rsidRDefault="009873B7" w:rsidP="009873B7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Какими основными функциями наделено </w:t>
      </w:r>
      <w:proofErr w:type="spellStart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E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для решения поставленных перед ним задач в области социального развития страны?</w:t>
      </w:r>
    </w:p>
    <w:p w:rsidR="00757E0B" w:rsidRPr="009873B7" w:rsidRDefault="00757E0B">
      <w:pPr>
        <w:rPr>
          <w:rFonts w:ascii="Times New Roman" w:hAnsi="Times New Roman" w:cs="Times New Roman"/>
          <w:sz w:val="28"/>
          <w:szCs w:val="28"/>
        </w:rPr>
      </w:pPr>
    </w:p>
    <w:sectPr w:rsidR="00757E0B" w:rsidRPr="009873B7" w:rsidSect="009873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3B7"/>
    <w:rsid w:val="00757E0B"/>
    <w:rsid w:val="0098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1771</Words>
  <Characters>10101</Characters>
  <Application>Microsoft Office Word</Application>
  <DocSecurity>0</DocSecurity>
  <Lines>84</Lines>
  <Paragraphs>23</Paragraphs>
  <ScaleCrop>false</ScaleCrop>
  <Company/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2020-10-30T13:34:00Z</dcterms:created>
  <dcterms:modified xsi:type="dcterms:W3CDTF">2020-10-30T13:38:00Z</dcterms:modified>
</cp:coreProperties>
</file>