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267A" w14:textId="05CB6B91" w:rsidR="008B4D03" w:rsidRPr="00C04A75" w:rsidRDefault="00C04A75" w:rsidP="0078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784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ADB" w:rsidRPr="00C04A75">
        <w:rPr>
          <w:rFonts w:ascii="Times New Roman" w:hAnsi="Times New Roman" w:cs="Times New Roman"/>
          <w:sz w:val="24"/>
          <w:szCs w:val="24"/>
        </w:rPr>
        <w:t xml:space="preserve"> </w:t>
      </w:r>
      <w:r w:rsidR="008B4D03" w:rsidRPr="00C04A75">
        <w:rPr>
          <w:rFonts w:ascii="Times New Roman" w:hAnsi="Times New Roman" w:cs="Times New Roman"/>
          <w:sz w:val="24"/>
          <w:szCs w:val="24"/>
        </w:rPr>
        <w:t>(20-26 апреля)</w:t>
      </w:r>
    </w:p>
    <w:p w14:paraId="11441507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Тема: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ИЗНОС И АМОРТИЗАЦИЯ ОСНОВНЫХ ФОНДОВ, ИХ ВИДЫ. ВОСПРОИЗВОДСТВО ОСНОВНЫХ ФОНДОВ</w:t>
      </w:r>
    </w:p>
    <w:p w14:paraId="7BE766EF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 xml:space="preserve">(сделать </w:t>
      </w:r>
      <w:proofErr w:type="gramStart"/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конспект  и</w:t>
      </w:r>
      <w:proofErr w:type="gramEnd"/>
      <w:r w:rsidRPr="00C04A75">
        <w:rPr>
          <w:rFonts w:ascii="Times New Roman" w:hAnsi="Times New Roman" w:cs="Times New Roman"/>
          <w:sz w:val="24"/>
          <w:szCs w:val="24"/>
          <w:highlight w:val="yellow"/>
        </w:rPr>
        <w:t xml:space="preserve">  ответить на вопросы)</w:t>
      </w:r>
    </w:p>
    <w:p w14:paraId="7764E445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какие существуют виды износа?</w:t>
      </w:r>
    </w:p>
    <w:p w14:paraId="7496183C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Что такое амортизация основных   фондов?</w:t>
      </w:r>
    </w:p>
    <w:p w14:paraId="3D2CA8AA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Какие формы воспроизводства основных   фондов существуют?</w:t>
      </w:r>
    </w:p>
    <w:p w14:paraId="754F46C4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Износ основных фондов определяется и учитывается по зданиям и сооружениям, передаточным устройствам, машинам и оборудованию, транспортным средствам, производственному и хозяйственному инвентарю, рабочему скоту, многолетним насаждениям, достигшим эксплуатационного возраста, нематериальным активам. Износ основных средств определяется за полный календарный год (независимо от того, в каком месяце отчетного года они приобретены или построены) в соответствии с установленными нормами. Начисление износа не производится свыше 100% стоимости основных средств. Начисленный износ в размере 100% стоимости на объекты (предметы), которые годны для дальнейшей эксплуатации, не может служить основанием для списания их по причине полного износа</w:t>
      </w:r>
    </w:p>
    <w:p w14:paraId="7D5AB234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Различают два вида износа — физический и моральный.</w:t>
      </w:r>
    </w:p>
    <w:p w14:paraId="1B736F67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Физический износ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изменение механических, физических, химических и других свойств материальных объектов под воздействием процессов труда, сил природы и других факторов. Для определения физического износа основных фондов применяют два метода расчета. Первый основан на сопоставимости физических и нормативных сроков службы или объемов работ. Второй — на данных о техническом состоянии средств труда, устанавливаемых в процессе обследования.</w:t>
      </w:r>
    </w:p>
    <w:p w14:paraId="3685754C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.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Моральный износ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проявляется в потере экономической эффективности и целесообразности использования основных фондов до истечения срока полного физического износа. Моральный износ бывает двух видов.</w:t>
      </w:r>
    </w:p>
    <w:p w14:paraId="38F1A4E6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  <w:u w:val="single"/>
        </w:rPr>
        <w:t>Первый вид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уменьшение стоимости машин или оборудования вследствие удешевления их воспроизводства в современных условиях. --Моральный износ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второго вида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обусловлен созданием и внедрением в производство более производительных и экономичных видов машин и оборудования.</w:t>
      </w:r>
    </w:p>
    <w:p w14:paraId="294FDF8D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-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Амортизация основных фондов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перенос части стоимости основных фондов на вновь созданный продукт для последующего воспроизводства основных фондов ко времени их полного износа. Амортизация в денежной форме выражает износ основных фондов и отчисляется на издержки производства</w:t>
      </w:r>
    </w:p>
    <w:p w14:paraId="783FEF7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. Амортизационные отчисления по основным средствам начинаются с первого месяца, следующего за месяцем принятия объекта на бухгалтерский учет, и начисляются до полного погашения стоимости объекта либо его списания с бухгалтерского учета в связи с прекращением права собственности или иного вещного права.</w:t>
      </w:r>
    </w:p>
    <w:p w14:paraId="5CF22ED5" w14:textId="2298E31A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В течение отчетного года амортизационные отчисления начисляются ежемесячно независимо от применяемого способа начисления</w:t>
      </w:r>
      <w:r w:rsidR="00784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4A75">
        <w:rPr>
          <w:rFonts w:ascii="Times New Roman" w:hAnsi="Times New Roman" w:cs="Times New Roman"/>
          <w:sz w:val="24"/>
          <w:szCs w:val="24"/>
        </w:rPr>
        <w:t xml:space="preserve"> в размере '1/12 годовой суммы.</w:t>
      </w:r>
    </w:p>
    <w:p w14:paraId="51FB7A3E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A7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Существуют две формы воспроизводства основных фондов — простое и расширенное.</w:t>
      </w:r>
    </w:p>
    <w:p w14:paraId="378D86B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При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простом воспроизводстве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предусматривается замена устаревшей техники и капитальный ремонт оборудования, в то время как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расширенное воспроизводство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прежде всего новое строительство, а также реконструкция и модернизация действующих предприятий. Восстановление объектов основных средств может осуществляться посредством ремонта, модерниз18.4.</w:t>
      </w:r>
    </w:p>
    <w:p w14:paraId="4B75434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2510E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C7F9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8C237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F8E72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89CC8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1CF44" w14:textId="77777777" w:rsidR="008B4D03" w:rsidRPr="00C04A75" w:rsidRDefault="008B4D03">
      <w:pPr>
        <w:rPr>
          <w:rFonts w:ascii="Times New Roman" w:hAnsi="Times New Roman" w:cs="Times New Roman"/>
          <w:sz w:val="24"/>
          <w:szCs w:val="24"/>
        </w:rPr>
      </w:pP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5B24AB"/>
    <w:rsid w:val="006F325D"/>
    <w:rsid w:val="00784ADB"/>
    <w:rsid w:val="00827C26"/>
    <w:rsid w:val="008B4D03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7</cp:revision>
  <dcterms:created xsi:type="dcterms:W3CDTF">2020-04-05T09:24:00Z</dcterms:created>
  <dcterms:modified xsi:type="dcterms:W3CDTF">2020-04-08T04:33:00Z</dcterms:modified>
</cp:coreProperties>
</file>