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E3759" w14:textId="11D0F062" w:rsidR="00743980" w:rsidRDefault="00A91655" w:rsidP="00C51CF9">
      <w:pPr>
        <w:shd w:val="clear" w:color="auto" w:fill="FFFFFF"/>
        <w:spacing w:after="0" w:line="360" w:lineRule="auto"/>
        <w:ind w:firstLine="851"/>
        <w:jc w:val="center"/>
        <w:outlineLvl w:val="1"/>
        <w:rPr>
          <w:rFonts w:ascii="Times New Roman" w:eastAsia="Times New Roman" w:hAnsi="Times New Roman" w:cs="Times New Roman"/>
          <w:b/>
          <w:bCs/>
          <w:color w:val="000000"/>
          <w:sz w:val="28"/>
          <w:szCs w:val="28"/>
          <w:lang w:eastAsia="ru-RU"/>
        </w:rPr>
      </w:pPr>
      <w:r w:rsidRPr="00A91655">
        <w:rPr>
          <w:rFonts w:ascii="Times New Roman" w:eastAsia="Times New Roman" w:hAnsi="Times New Roman" w:cs="Times New Roman"/>
          <w:b/>
          <w:bCs/>
          <w:color w:val="000000"/>
          <w:sz w:val="28"/>
          <w:szCs w:val="28"/>
          <w:lang w:eastAsia="ru-RU"/>
        </w:rPr>
        <w:t>Уголовный процесс (13-19 апреля)</w:t>
      </w:r>
    </w:p>
    <w:p w14:paraId="17A29B66" w14:textId="77777777" w:rsidR="00A91655" w:rsidRDefault="00A91655" w:rsidP="00C51CF9">
      <w:pPr>
        <w:shd w:val="clear" w:color="auto" w:fill="FFFFFF"/>
        <w:spacing w:after="0" w:line="360" w:lineRule="auto"/>
        <w:ind w:firstLine="851"/>
        <w:jc w:val="center"/>
        <w:outlineLvl w:val="1"/>
        <w:rPr>
          <w:rFonts w:ascii="Times New Roman" w:eastAsia="Times New Roman" w:hAnsi="Times New Roman" w:cs="Times New Roman"/>
          <w:b/>
          <w:bCs/>
          <w:color w:val="000000"/>
          <w:sz w:val="28"/>
          <w:szCs w:val="28"/>
          <w:lang w:eastAsia="ru-RU"/>
        </w:rPr>
      </w:pPr>
      <w:bookmarkStart w:id="0" w:name="_GoBack"/>
      <w:bookmarkEnd w:id="0"/>
    </w:p>
    <w:p w14:paraId="1826F2BE" w14:textId="65674CE7" w:rsidR="00C51CF9" w:rsidRDefault="00C106EF" w:rsidP="00C51CF9">
      <w:pPr>
        <w:shd w:val="clear" w:color="auto" w:fill="FFFFFF"/>
        <w:spacing w:after="0" w:line="360" w:lineRule="auto"/>
        <w:ind w:firstLine="851"/>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ТЕМА</w:t>
      </w:r>
      <w:r w:rsidR="00C51CF9" w:rsidRPr="00C51CF9">
        <w:rPr>
          <w:rFonts w:ascii="Times New Roman" w:eastAsia="Times New Roman" w:hAnsi="Times New Roman" w:cs="Times New Roman"/>
          <w:b/>
          <w:bCs/>
          <w:color w:val="000000"/>
          <w:sz w:val="28"/>
          <w:szCs w:val="28"/>
          <w:lang w:eastAsia="ru-RU"/>
        </w:rPr>
        <w:t>. Доказательства и доказывание</w:t>
      </w:r>
    </w:p>
    <w:p w14:paraId="293B276F" w14:textId="77777777" w:rsidR="00C106EF" w:rsidRDefault="00C106EF" w:rsidP="00C51CF9">
      <w:pPr>
        <w:shd w:val="clear" w:color="auto" w:fill="FFFFFF"/>
        <w:spacing w:after="0" w:line="360" w:lineRule="auto"/>
        <w:ind w:firstLine="851"/>
        <w:jc w:val="center"/>
        <w:outlineLvl w:val="1"/>
        <w:rPr>
          <w:rFonts w:ascii="Times New Roman" w:eastAsia="Times New Roman" w:hAnsi="Times New Roman" w:cs="Times New Roman"/>
          <w:b/>
          <w:bCs/>
          <w:color w:val="000000"/>
          <w:sz w:val="28"/>
          <w:szCs w:val="28"/>
          <w:lang w:eastAsia="ru-RU"/>
        </w:rPr>
      </w:pPr>
    </w:p>
    <w:p w14:paraId="5D64A0F1" w14:textId="77777777" w:rsidR="00C106EF" w:rsidRPr="00C106EF" w:rsidRDefault="00C106EF" w:rsidP="00BA125A">
      <w:pPr>
        <w:shd w:val="clear" w:color="auto" w:fill="FFFFFF"/>
        <w:spacing w:after="0"/>
        <w:ind w:firstLine="851"/>
        <w:outlineLvl w:val="2"/>
        <w:rPr>
          <w:rFonts w:ascii="Times New Roman" w:eastAsia="Times New Roman" w:hAnsi="Times New Roman" w:cs="Times New Roman"/>
          <w:bCs/>
          <w:color w:val="000000"/>
          <w:sz w:val="28"/>
          <w:szCs w:val="28"/>
          <w:lang w:eastAsia="ru-RU"/>
        </w:rPr>
      </w:pPr>
      <w:r w:rsidRPr="00C106EF">
        <w:rPr>
          <w:rFonts w:ascii="Times New Roman" w:eastAsia="Times New Roman" w:hAnsi="Times New Roman" w:cs="Times New Roman"/>
          <w:bCs/>
          <w:color w:val="000000"/>
          <w:sz w:val="28"/>
          <w:szCs w:val="28"/>
          <w:lang w:eastAsia="ru-RU"/>
        </w:rPr>
        <w:t>1. Понятие и характеристика процесса доказывания.</w:t>
      </w:r>
    </w:p>
    <w:p w14:paraId="787F32A9" w14:textId="77777777" w:rsidR="00C106EF" w:rsidRPr="00C106EF" w:rsidRDefault="00C106EF" w:rsidP="00BA125A">
      <w:pPr>
        <w:shd w:val="clear" w:color="auto" w:fill="FFFFFF"/>
        <w:spacing w:after="0"/>
        <w:ind w:firstLine="851"/>
        <w:outlineLvl w:val="2"/>
        <w:rPr>
          <w:rFonts w:ascii="Times New Roman" w:eastAsia="Times New Roman" w:hAnsi="Times New Roman" w:cs="Times New Roman"/>
          <w:bCs/>
          <w:color w:val="000000"/>
          <w:sz w:val="28"/>
          <w:szCs w:val="28"/>
          <w:lang w:eastAsia="ru-RU"/>
        </w:rPr>
      </w:pPr>
      <w:r w:rsidRPr="00C106EF">
        <w:rPr>
          <w:rFonts w:ascii="Times New Roman" w:eastAsia="Times New Roman" w:hAnsi="Times New Roman" w:cs="Times New Roman"/>
          <w:bCs/>
          <w:color w:val="000000"/>
          <w:sz w:val="28"/>
          <w:szCs w:val="28"/>
          <w:lang w:eastAsia="ru-RU"/>
        </w:rPr>
        <w:t>2. Предмет и пределы доказывания по уголовному делу</w:t>
      </w:r>
    </w:p>
    <w:p w14:paraId="42C779ED" w14:textId="77777777" w:rsidR="00BA125A" w:rsidRPr="00BA125A" w:rsidRDefault="00BA125A" w:rsidP="00BA125A">
      <w:pPr>
        <w:shd w:val="clear" w:color="auto" w:fill="FFFFFF"/>
        <w:spacing w:after="0"/>
        <w:ind w:firstLine="851"/>
        <w:outlineLvl w:val="2"/>
        <w:rPr>
          <w:rFonts w:ascii="Times New Roman" w:eastAsia="Times New Roman" w:hAnsi="Times New Roman" w:cs="Times New Roman"/>
          <w:bCs/>
          <w:color w:val="000000"/>
          <w:sz w:val="28"/>
          <w:szCs w:val="28"/>
          <w:lang w:eastAsia="ru-RU"/>
        </w:rPr>
      </w:pPr>
      <w:r w:rsidRPr="00BA125A">
        <w:rPr>
          <w:rFonts w:ascii="Times New Roman" w:eastAsia="Times New Roman" w:hAnsi="Times New Roman" w:cs="Times New Roman"/>
          <w:bCs/>
          <w:color w:val="000000"/>
          <w:sz w:val="28"/>
          <w:szCs w:val="28"/>
          <w:lang w:eastAsia="ru-RU"/>
        </w:rPr>
        <w:t xml:space="preserve">3. Структура процесса доказывания: его уровни и элементы. </w:t>
      </w:r>
    </w:p>
    <w:p w14:paraId="799D4EBD" w14:textId="77777777" w:rsidR="00BA125A" w:rsidRPr="00BA125A" w:rsidRDefault="00BA125A" w:rsidP="00BA125A">
      <w:pPr>
        <w:shd w:val="clear" w:color="auto" w:fill="FFFFFF"/>
        <w:spacing w:after="0"/>
        <w:ind w:firstLine="851"/>
        <w:outlineLvl w:val="2"/>
        <w:rPr>
          <w:rFonts w:ascii="Times New Roman" w:eastAsia="Times New Roman" w:hAnsi="Times New Roman" w:cs="Times New Roman"/>
          <w:bCs/>
          <w:color w:val="000000"/>
          <w:sz w:val="28"/>
          <w:szCs w:val="28"/>
          <w:lang w:eastAsia="ru-RU"/>
        </w:rPr>
      </w:pPr>
      <w:r w:rsidRPr="00BA125A">
        <w:rPr>
          <w:rFonts w:ascii="Times New Roman" w:eastAsia="Times New Roman" w:hAnsi="Times New Roman" w:cs="Times New Roman"/>
          <w:bCs/>
          <w:color w:val="000000"/>
          <w:sz w:val="28"/>
          <w:szCs w:val="28"/>
          <w:lang w:eastAsia="ru-RU"/>
        </w:rPr>
        <w:t>Собирание, проверка и оценка доказательств</w:t>
      </w:r>
    </w:p>
    <w:p w14:paraId="22E29A1B" w14:textId="77777777" w:rsidR="00C51CF9" w:rsidRPr="00C51CF9" w:rsidRDefault="00C51CF9" w:rsidP="00C51CF9">
      <w:pPr>
        <w:shd w:val="clear" w:color="auto" w:fill="FFFFFF"/>
        <w:spacing w:after="0" w:line="360" w:lineRule="auto"/>
        <w:ind w:firstLine="851"/>
        <w:jc w:val="center"/>
        <w:outlineLvl w:val="1"/>
        <w:rPr>
          <w:rFonts w:ascii="Times New Roman" w:eastAsia="Times New Roman" w:hAnsi="Times New Roman" w:cs="Times New Roman"/>
          <w:b/>
          <w:bCs/>
          <w:color w:val="000000"/>
          <w:sz w:val="28"/>
          <w:szCs w:val="28"/>
          <w:lang w:eastAsia="ru-RU"/>
        </w:rPr>
      </w:pPr>
    </w:p>
    <w:p w14:paraId="6A3EB195" w14:textId="77777777" w:rsidR="00C51CF9" w:rsidRDefault="00C51CF9" w:rsidP="00C51CF9">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r w:rsidRPr="00C51CF9">
        <w:rPr>
          <w:rFonts w:ascii="Times New Roman" w:eastAsia="Times New Roman" w:hAnsi="Times New Roman" w:cs="Times New Roman"/>
          <w:b/>
          <w:bCs/>
          <w:color w:val="000000"/>
          <w:sz w:val="28"/>
          <w:szCs w:val="28"/>
          <w:lang w:eastAsia="ru-RU"/>
        </w:rPr>
        <w:t>1. Понятие и характеристика процесса доказывания.</w:t>
      </w:r>
    </w:p>
    <w:p w14:paraId="022F8EAE" w14:textId="77777777" w:rsidR="00C51CF9" w:rsidRPr="00C51CF9" w:rsidRDefault="00C51CF9" w:rsidP="00C51CF9">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p>
    <w:p w14:paraId="75814BC0"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E2117">
        <w:rPr>
          <w:rFonts w:ascii="Times New Roman" w:eastAsia="Times New Roman" w:hAnsi="Times New Roman" w:cs="Times New Roman"/>
          <w:b/>
          <w:color w:val="000000"/>
          <w:sz w:val="28"/>
          <w:szCs w:val="28"/>
          <w:lang w:eastAsia="ru-RU"/>
        </w:rPr>
        <w:t>Доказывание</w:t>
      </w:r>
      <w:r w:rsidRPr="00C51CF9">
        <w:rPr>
          <w:rFonts w:ascii="Times New Roman" w:eastAsia="Times New Roman" w:hAnsi="Times New Roman" w:cs="Times New Roman"/>
          <w:color w:val="000000"/>
          <w:sz w:val="28"/>
          <w:szCs w:val="28"/>
          <w:lang w:eastAsia="ru-RU"/>
        </w:rPr>
        <w:t xml:space="preserve"> – это урегулированная процессуальным законом деятельность по установлению и обоснованию обстоятельств уголовного дела, на основе которых может быть разрешен вопрос об уголовной ответственности.</w:t>
      </w:r>
    </w:p>
    <w:p w14:paraId="7C43FAD6"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Доказывание обладает следующими особенностями, отличающими его от других форм познания:</w:t>
      </w:r>
    </w:p>
    <w:p w14:paraId="56FADED9"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C51CF9">
        <w:rPr>
          <w:rFonts w:ascii="Times New Roman" w:eastAsia="Times New Roman" w:hAnsi="Times New Roman" w:cs="Times New Roman"/>
          <w:color w:val="000000"/>
          <w:sz w:val="28"/>
          <w:szCs w:val="28"/>
          <w:lang w:eastAsia="ru-RU"/>
        </w:rPr>
        <w:t xml:space="preserve"> Применяется по уголовным делам;</w:t>
      </w:r>
    </w:p>
    <w:p w14:paraId="71441574"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C51CF9">
        <w:rPr>
          <w:rFonts w:ascii="Times New Roman" w:eastAsia="Times New Roman" w:hAnsi="Times New Roman" w:cs="Times New Roman"/>
          <w:color w:val="000000"/>
          <w:sz w:val="28"/>
          <w:szCs w:val="28"/>
          <w:lang w:eastAsia="ru-RU"/>
        </w:rPr>
        <w:t xml:space="preserve"> Применяется для установления лишь конкретных фактических обстоятельств прошлого и настоящего;</w:t>
      </w:r>
    </w:p>
    <w:p w14:paraId="5BF7EF30"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C51CF9">
        <w:rPr>
          <w:rFonts w:ascii="Times New Roman" w:eastAsia="Times New Roman" w:hAnsi="Times New Roman" w:cs="Times New Roman"/>
          <w:color w:val="000000"/>
          <w:sz w:val="28"/>
          <w:szCs w:val="28"/>
          <w:lang w:eastAsia="ru-RU"/>
        </w:rPr>
        <w:t xml:space="preserve"> Включает в себя как практические действия по собиранию, проверке доказательств, так и мыслительные действия по их оценке;</w:t>
      </w:r>
    </w:p>
    <w:p w14:paraId="519FDB94"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C51CF9">
        <w:rPr>
          <w:rFonts w:ascii="Times New Roman" w:eastAsia="Times New Roman" w:hAnsi="Times New Roman" w:cs="Times New Roman"/>
          <w:color w:val="000000"/>
          <w:sz w:val="28"/>
          <w:szCs w:val="28"/>
          <w:lang w:eastAsia="ru-RU"/>
        </w:rPr>
        <w:t xml:space="preserve"> Имеет процессуальную форму, обеспечивающую наиболее целесообразный порядок познания истины по делу, защиту прав и законных интересов участников судопроизводства, удостоверение (фиксацию) результатов доказательственной деятельности.</w:t>
      </w:r>
    </w:p>
    <w:p w14:paraId="7CB7A01E"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C51CF9">
        <w:rPr>
          <w:rFonts w:ascii="Times New Roman" w:eastAsia="Times New Roman" w:hAnsi="Times New Roman" w:cs="Times New Roman"/>
          <w:color w:val="000000"/>
          <w:sz w:val="28"/>
          <w:szCs w:val="28"/>
          <w:lang w:eastAsia="ru-RU"/>
        </w:rPr>
        <w:t xml:space="preserve"> Имеет срочный характер. При невозможности получения доказательств факты устанавливаются с помощью юридических фикций — презумпций и </w:t>
      </w:r>
      <w:proofErr w:type="spellStart"/>
      <w:r w:rsidRPr="00C51CF9">
        <w:rPr>
          <w:rFonts w:ascii="Times New Roman" w:eastAsia="Times New Roman" w:hAnsi="Times New Roman" w:cs="Times New Roman"/>
          <w:color w:val="000000"/>
          <w:sz w:val="28"/>
          <w:szCs w:val="28"/>
          <w:lang w:eastAsia="ru-RU"/>
        </w:rPr>
        <w:t>преюдиций</w:t>
      </w:r>
      <w:proofErr w:type="spellEnd"/>
      <w:r w:rsidRPr="00C51CF9">
        <w:rPr>
          <w:rFonts w:ascii="Times New Roman" w:eastAsia="Times New Roman" w:hAnsi="Times New Roman" w:cs="Times New Roman"/>
          <w:color w:val="000000"/>
          <w:sz w:val="28"/>
          <w:szCs w:val="28"/>
          <w:lang w:eastAsia="ru-RU"/>
        </w:rPr>
        <w:t>, благодаря которым фактически не познанные или оставляющие сомнения обстоятельства условно принимаются за истину.</w:t>
      </w:r>
    </w:p>
    <w:p w14:paraId="2B86998F"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Цель доказывания – установление объективной (материальной) истины или истины формальной (юридической). Объективная истина как достоверное </w:t>
      </w:r>
      <w:r w:rsidRPr="00C51CF9">
        <w:rPr>
          <w:rFonts w:ascii="Times New Roman" w:eastAsia="Times New Roman" w:hAnsi="Times New Roman" w:cs="Times New Roman"/>
          <w:color w:val="000000"/>
          <w:sz w:val="28"/>
          <w:szCs w:val="28"/>
          <w:lang w:eastAsia="ru-RU"/>
        </w:rPr>
        <w:lastRenderedPageBreak/>
        <w:t xml:space="preserve">знание устанавливается с помощью доказательств. Формальная истина устанавливается юридическими способами: презумпциями (толкованием неустранимых сомнений в пользу обвиняемого) и </w:t>
      </w:r>
      <w:proofErr w:type="spellStart"/>
      <w:r w:rsidRPr="00C51CF9">
        <w:rPr>
          <w:rFonts w:ascii="Times New Roman" w:eastAsia="Times New Roman" w:hAnsi="Times New Roman" w:cs="Times New Roman"/>
          <w:color w:val="000000"/>
          <w:sz w:val="28"/>
          <w:szCs w:val="28"/>
          <w:lang w:eastAsia="ru-RU"/>
        </w:rPr>
        <w:t>преюдицией</w:t>
      </w:r>
      <w:proofErr w:type="spellEnd"/>
      <w:r w:rsidRPr="00C51CF9">
        <w:rPr>
          <w:rFonts w:ascii="Times New Roman" w:eastAsia="Times New Roman" w:hAnsi="Times New Roman" w:cs="Times New Roman"/>
          <w:color w:val="000000"/>
          <w:sz w:val="28"/>
          <w:szCs w:val="28"/>
          <w:lang w:eastAsia="ru-RU"/>
        </w:rPr>
        <w:t xml:space="preserve"> (вступившим в законную силу приговором суда).</w:t>
      </w:r>
    </w:p>
    <w:p w14:paraId="65BDC3C3"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Субъектами доказывания являются субъекты уголовного процесса: </w:t>
      </w:r>
    </w:p>
    <w:p w14:paraId="3C0BEE40"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а) ведущие уголовный процесс и уполномоченные собирать, проверять, оценивать доказательства для принятия решений; </w:t>
      </w:r>
    </w:p>
    <w:p w14:paraId="30BFE1FF"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б) стороны, использующие доказательства для обоснования своей позиции (осуществляющие логическое доказывание) и участвующие в собирании доказательств.</w:t>
      </w:r>
    </w:p>
    <w:p w14:paraId="4C4DB7D2"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Бремя доказывания – это негативные процессуальные последствия, которые наступают для стороны в случае, если она не сможет доказать обстоятельств, положенных ею в обоснование своей позиции по делу. Бремя доказывания виновности возлагается на обвинителя.</w:t>
      </w:r>
    </w:p>
    <w:p w14:paraId="5C91D85E"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14:paraId="62266942" w14:textId="77777777" w:rsidR="00C51CF9" w:rsidRDefault="00C51CF9" w:rsidP="00C51CF9">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r w:rsidRPr="00C51CF9">
        <w:rPr>
          <w:rFonts w:ascii="Times New Roman" w:eastAsia="Times New Roman" w:hAnsi="Times New Roman" w:cs="Times New Roman"/>
          <w:b/>
          <w:bCs/>
          <w:color w:val="000000"/>
          <w:sz w:val="28"/>
          <w:szCs w:val="28"/>
          <w:lang w:eastAsia="ru-RU"/>
        </w:rPr>
        <w:t>2. Предмет и пределы доказывания по уголовному делу</w:t>
      </w:r>
    </w:p>
    <w:p w14:paraId="76A10461" w14:textId="77777777" w:rsidR="00C51CF9" w:rsidRPr="00C51CF9" w:rsidRDefault="00C51CF9" w:rsidP="00C51CF9">
      <w:pPr>
        <w:shd w:val="clear" w:color="auto" w:fill="FFFFFF"/>
        <w:spacing w:after="0" w:line="360" w:lineRule="auto"/>
        <w:ind w:firstLine="851"/>
        <w:jc w:val="both"/>
        <w:outlineLvl w:val="2"/>
        <w:rPr>
          <w:rFonts w:ascii="Times New Roman" w:eastAsia="Times New Roman" w:hAnsi="Times New Roman" w:cs="Times New Roman"/>
          <w:b/>
          <w:bCs/>
          <w:color w:val="000000"/>
          <w:sz w:val="28"/>
          <w:szCs w:val="28"/>
          <w:lang w:eastAsia="ru-RU"/>
        </w:rPr>
      </w:pPr>
    </w:p>
    <w:p w14:paraId="1A3203AA"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106EF">
        <w:rPr>
          <w:rFonts w:ascii="Times New Roman" w:eastAsia="Times New Roman" w:hAnsi="Times New Roman" w:cs="Times New Roman"/>
          <w:b/>
          <w:bCs/>
          <w:iCs/>
          <w:color w:val="000000"/>
          <w:sz w:val="28"/>
          <w:szCs w:val="28"/>
          <w:lang w:eastAsia="ru-RU"/>
        </w:rPr>
        <w:t>Предмет доказывания</w:t>
      </w:r>
      <w:r w:rsidR="00C106EF">
        <w:rPr>
          <w:rFonts w:ascii="Times New Roman" w:eastAsia="Times New Roman" w:hAnsi="Times New Roman" w:cs="Times New Roman"/>
          <w:color w:val="000000"/>
          <w:sz w:val="28"/>
          <w:szCs w:val="28"/>
          <w:lang w:eastAsia="ru-RU"/>
        </w:rPr>
        <w:t xml:space="preserve"> – это </w:t>
      </w:r>
      <w:r w:rsidRPr="00C51CF9">
        <w:rPr>
          <w:rFonts w:ascii="Times New Roman" w:eastAsia="Times New Roman" w:hAnsi="Times New Roman" w:cs="Times New Roman"/>
          <w:color w:val="000000"/>
          <w:sz w:val="28"/>
          <w:szCs w:val="28"/>
          <w:lang w:eastAsia="ru-RU"/>
        </w:rPr>
        <w:t>круг обстоятельств, подлежащих доказыванию по уголовному делу, необходимых для его разрешения.</w:t>
      </w:r>
    </w:p>
    <w:p w14:paraId="0BC33F24"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106EF">
        <w:rPr>
          <w:rFonts w:ascii="Times New Roman" w:eastAsia="Times New Roman" w:hAnsi="Times New Roman" w:cs="Times New Roman"/>
          <w:b/>
          <w:iCs/>
          <w:color w:val="000000"/>
          <w:sz w:val="28"/>
          <w:szCs w:val="28"/>
          <w:lang w:eastAsia="ru-RU"/>
        </w:rPr>
        <w:t>Структура предмета доказывания</w:t>
      </w:r>
      <w:r w:rsidR="00C106EF">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включает в себя главный факт и доказательственные факты.</w:t>
      </w:r>
    </w:p>
    <w:p w14:paraId="5C5A0C43" w14:textId="77777777" w:rsidR="00BA125A" w:rsidRDefault="00C51CF9" w:rsidP="00BA125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106EF">
        <w:rPr>
          <w:rFonts w:ascii="Times New Roman" w:eastAsia="Times New Roman" w:hAnsi="Times New Roman" w:cs="Times New Roman"/>
          <w:b/>
          <w:iCs/>
          <w:color w:val="000000"/>
          <w:sz w:val="28"/>
          <w:szCs w:val="28"/>
          <w:lang w:eastAsia="ru-RU"/>
        </w:rPr>
        <w:t>Главный факт</w:t>
      </w:r>
      <w:r w:rsidRPr="00C51CF9">
        <w:rPr>
          <w:rFonts w:ascii="Times New Roman" w:eastAsia="Times New Roman" w:hAnsi="Times New Roman" w:cs="Times New Roman"/>
          <w:color w:val="000000"/>
          <w:sz w:val="28"/>
          <w:szCs w:val="28"/>
          <w:lang w:eastAsia="ru-RU"/>
        </w:rPr>
        <w:t>, необходимый для решения главного вопроса дела – вопроса об уголовной ответственности (применения уголовного права), состоит из:</w:t>
      </w:r>
    </w:p>
    <w:p w14:paraId="05954B6C" w14:textId="77777777" w:rsidR="00BA125A" w:rsidRDefault="00BA125A" w:rsidP="00BA125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события преступления (время, место способ и другие обстоятельства совершения преступления);</w:t>
      </w:r>
    </w:p>
    <w:p w14:paraId="4B7B22FC" w14:textId="77777777" w:rsidR="00BA125A" w:rsidRDefault="00BA125A" w:rsidP="00BA125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виновности лица в совершении преступления, формы вины и мотивов;</w:t>
      </w:r>
    </w:p>
    <w:p w14:paraId="4DF9F297" w14:textId="77777777" w:rsidR="00BA125A" w:rsidRDefault="00BA125A" w:rsidP="00BA125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обстоятельств, характеризующих личность обвиняемого;</w:t>
      </w:r>
    </w:p>
    <w:p w14:paraId="08DC6AEB" w14:textId="77777777" w:rsidR="00BA125A" w:rsidRDefault="00BA125A" w:rsidP="00BA125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характера и размера вреда, причиненного преступлением;</w:t>
      </w:r>
    </w:p>
    <w:p w14:paraId="0AFE679B" w14:textId="77777777" w:rsidR="00BA125A" w:rsidRDefault="00BA125A" w:rsidP="00BA125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обстоятельств, исключающих преступность и наказуемость деяния;</w:t>
      </w:r>
    </w:p>
    <w:p w14:paraId="5CD95B8E" w14:textId="77777777" w:rsidR="00BA125A" w:rsidRDefault="00BA125A" w:rsidP="00BA125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C51CF9" w:rsidRPr="00C51CF9">
        <w:rPr>
          <w:rFonts w:ascii="Times New Roman" w:eastAsia="Times New Roman" w:hAnsi="Times New Roman" w:cs="Times New Roman"/>
          <w:color w:val="000000"/>
          <w:sz w:val="28"/>
          <w:szCs w:val="28"/>
          <w:lang w:eastAsia="ru-RU"/>
        </w:rPr>
        <w:t>обстоятельств, смягчающих и отягчающих наказание;</w:t>
      </w:r>
    </w:p>
    <w:p w14:paraId="199A43E9" w14:textId="77777777" w:rsidR="00BA125A" w:rsidRDefault="00BA125A" w:rsidP="00BA125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обстоятельств, которые могут повлечь за собой освобождение от уголовной ответственности и наказания;</w:t>
      </w:r>
    </w:p>
    <w:p w14:paraId="4E2BF5A5" w14:textId="77777777" w:rsidR="00C51CF9" w:rsidRPr="00C51CF9" w:rsidRDefault="00BA125A" w:rsidP="00BA125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оснований для конфискации имущества (ст. 104.1 УК РФ).</w:t>
      </w:r>
    </w:p>
    <w:p w14:paraId="077B9708"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BA125A">
        <w:rPr>
          <w:rFonts w:ascii="Times New Roman" w:eastAsia="Times New Roman" w:hAnsi="Times New Roman" w:cs="Times New Roman"/>
          <w:b/>
          <w:iCs/>
          <w:color w:val="000000"/>
          <w:sz w:val="28"/>
          <w:szCs w:val="28"/>
          <w:lang w:eastAsia="ru-RU"/>
        </w:rPr>
        <w:t>Доказательственные факты</w:t>
      </w:r>
      <w:r w:rsidR="00BA125A">
        <w:rPr>
          <w:rFonts w:ascii="Times New Roman" w:eastAsia="Times New Roman" w:hAnsi="Times New Roman" w:cs="Times New Roman"/>
          <w:b/>
          <w:iCs/>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 xml:space="preserve">– это обстоятельства, которые в своей совокупности позволяют сделать логические выводы о наличии или отсутствии обстоятельств главного факта (алиби обвиняемого, добросовестность свидетеля и </w:t>
      </w:r>
      <w:proofErr w:type="spellStart"/>
      <w:r w:rsidRPr="00C51CF9">
        <w:rPr>
          <w:rFonts w:ascii="Times New Roman" w:eastAsia="Times New Roman" w:hAnsi="Times New Roman" w:cs="Times New Roman"/>
          <w:color w:val="000000"/>
          <w:sz w:val="28"/>
          <w:szCs w:val="28"/>
          <w:lang w:eastAsia="ru-RU"/>
        </w:rPr>
        <w:t>т.д</w:t>
      </w:r>
      <w:proofErr w:type="spellEnd"/>
      <w:r w:rsidRPr="00C51CF9">
        <w:rPr>
          <w:rFonts w:ascii="Times New Roman" w:eastAsia="Times New Roman" w:hAnsi="Times New Roman" w:cs="Times New Roman"/>
          <w:color w:val="000000"/>
          <w:sz w:val="28"/>
          <w:szCs w:val="28"/>
          <w:lang w:eastAsia="ru-RU"/>
        </w:rPr>
        <w:t>).</w:t>
      </w:r>
    </w:p>
    <w:p w14:paraId="2B5DCA73"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Доказыванию подлежат также обстоятельства, </w:t>
      </w:r>
      <w:proofErr w:type="spellStart"/>
      <w:r w:rsidRPr="00C51CF9">
        <w:rPr>
          <w:rFonts w:ascii="Times New Roman" w:eastAsia="Times New Roman" w:hAnsi="Times New Roman" w:cs="Times New Roman"/>
          <w:color w:val="000000"/>
          <w:sz w:val="28"/>
          <w:szCs w:val="28"/>
          <w:lang w:eastAsia="ru-RU"/>
        </w:rPr>
        <w:t>способствовашие</w:t>
      </w:r>
      <w:proofErr w:type="spellEnd"/>
      <w:r w:rsidRPr="00C51CF9">
        <w:rPr>
          <w:rFonts w:ascii="Times New Roman" w:eastAsia="Times New Roman" w:hAnsi="Times New Roman" w:cs="Times New Roman"/>
          <w:color w:val="000000"/>
          <w:sz w:val="28"/>
          <w:szCs w:val="28"/>
          <w:lang w:eastAsia="ru-RU"/>
        </w:rPr>
        <w:t xml:space="preserve"> совершению преступления.</w:t>
      </w:r>
    </w:p>
    <w:p w14:paraId="482C6EA0" w14:textId="77777777" w:rsidR="00BA125A" w:rsidRDefault="00C51CF9" w:rsidP="00BA125A">
      <w:pPr>
        <w:shd w:val="clear" w:color="auto" w:fill="FFFFFF"/>
        <w:spacing w:after="0" w:line="360" w:lineRule="auto"/>
        <w:ind w:firstLine="851"/>
        <w:jc w:val="both"/>
        <w:rPr>
          <w:rFonts w:ascii="Times New Roman" w:eastAsia="Times New Roman" w:hAnsi="Times New Roman" w:cs="Times New Roman"/>
          <w:b/>
          <w:color w:val="000000"/>
          <w:sz w:val="28"/>
          <w:szCs w:val="28"/>
          <w:lang w:eastAsia="ru-RU"/>
        </w:rPr>
      </w:pPr>
      <w:r w:rsidRPr="00BA125A">
        <w:rPr>
          <w:rFonts w:ascii="Times New Roman" w:eastAsia="Times New Roman" w:hAnsi="Times New Roman" w:cs="Times New Roman"/>
          <w:b/>
          <w:iCs/>
          <w:color w:val="000000"/>
          <w:sz w:val="28"/>
          <w:szCs w:val="28"/>
          <w:lang w:eastAsia="ru-RU"/>
        </w:rPr>
        <w:t>Виды предметов доказывани</w:t>
      </w:r>
      <w:r w:rsidRPr="00BA125A">
        <w:rPr>
          <w:rFonts w:ascii="Times New Roman" w:eastAsia="Times New Roman" w:hAnsi="Times New Roman" w:cs="Times New Roman"/>
          <w:b/>
          <w:color w:val="000000"/>
          <w:sz w:val="28"/>
          <w:szCs w:val="28"/>
          <w:lang w:eastAsia="ru-RU"/>
        </w:rPr>
        <w:t>я:</w:t>
      </w:r>
    </w:p>
    <w:p w14:paraId="6B9CC996" w14:textId="77777777" w:rsidR="00BA125A" w:rsidRDefault="00BA125A" w:rsidP="00BA125A">
      <w:pPr>
        <w:shd w:val="clear" w:color="auto" w:fill="FFFFFF"/>
        <w:spacing w:after="0" w:line="36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По отношению к обвинению – предмет обвинения и предмет защиты;</w:t>
      </w:r>
    </w:p>
    <w:p w14:paraId="78EE7B0C" w14:textId="77777777" w:rsidR="00BA125A" w:rsidRDefault="00BA125A" w:rsidP="00BA125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По категориям об</w:t>
      </w:r>
      <w:r>
        <w:rPr>
          <w:rFonts w:ascii="Times New Roman" w:eastAsia="Times New Roman" w:hAnsi="Times New Roman" w:cs="Times New Roman"/>
          <w:color w:val="000000"/>
          <w:sz w:val="28"/>
          <w:szCs w:val="28"/>
          <w:lang w:eastAsia="ru-RU"/>
        </w:rPr>
        <w:t xml:space="preserve">щего, особенного и единичного </w:t>
      </w:r>
    </w:p>
    <w:p w14:paraId="6FF3696D" w14:textId="77777777" w:rsidR="00BA125A" w:rsidRDefault="00BA125A" w:rsidP="00BA125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C51CF9" w:rsidRPr="00C51CF9">
        <w:rPr>
          <w:rFonts w:ascii="Times New Roman" w:eastAsia="Times New Roman" w:hAnsi="Times New Roman" w:cs="Times New Roman"/>
          <w:color w:val="000000"/>
          <w:sz w:val="28"/>
          <w:szCs w:val="28"/>
          <w:lang w:eastAsia="ru-RU"/>
        </w:rPr>
        <w:t xml:space="preserve">родовой предмет доказывания по всем делам (ст. 73 УПК), </w:t>
      </w:r>
    </w:p>
    <w:p w14:paraId="6820745B" w14:textId="77777777" w:rsidR="00BA125A" w:rsidRDefault="00BA125A" w:rsidP="00BA125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C51CF9" w:rsidRPr="00C51CF9">
        <w:rPr>
          <w:rFonts w:ascii="Times New Roman" w:eastAsia="Times New Roman" w:hAnsi="Times New Roman" w:cs="Times New Roman"/>
          <w:color w:val="000000"/>
          <w:sz w:val="28"/>
          <w:szCs w:val="28"/>
          <w:lang w:eastAsia="ru-RU"/>
        </w:rPr>
        <w:t xml:space="preserve">специальный предмет – по отдельным категориям дел (несовершеннолетних, невменяемых), </w:t>
      </w:r>
    </w:p>
    <w:p w14:paraId="401CA757" w14:textId="77777777" w:rsidR="00BA125A" w:rsidRDefault="00BA125A" w:rsidP="00BA125A">
      <w:pPr>
        <w:shd w:val="clear" w:color="auto" w:fill="FFFFFF"/>
        <w:spacing w:after="0" w:line="36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конкретный – по каждому делу.</w:t>
      </w:r>
    </w:p>
    <w:p w14:paraId="264C9E1B" w14:textId="77777777" w:rsidR="00C51CF9" w:rsidRPr="00BA125A" w:rsidRDefault="00BA125A" w:rsidP="00BA125A">
      <w:pPr>
        <w:shd w:val="clear" w:color="auto" w:fill="FFFFFF"/>
        <w:spacing w:after="0" w:line="36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По охватываемой сфере – предмет доказывания всего дела или предмет доказывания отдельных решений (локальный предмет).</w:t>
      </w:r>
    </w:p>
    <w:p w14:paraId="645A420E"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BA125A">
        <w:rPr>
          <w:rFonts w:ascii="Times New Roman" w:eastAsia="Times New Roman" w:hAnsi="Times New Roman" w:cs="Times New Roman"/>
          <w:b/>
          <w:bCs/>
          <w:iCs/>
          <w:color w:val="000000"/>
          <w:sz w:val="28"/>
          <w:szCs w:val="28"/>
          <w:lang w:eastAsia="ru-RU"/>
        </w:rPr>
        <w:t>Пределы доказывания</w:t>
      </w:r>
      <w:r w:rsidR="00BA125A">
        <w:rPr>
          <w:rFonts w:ascii="Times New Roman" w:eastAsia="Times New Roman" w:hAnsi="Times New Roman" w:cs="Times New Roman"/>
          <w:color w:val="000000"/>
          <w:sz w:val="28"/>
          <w:szCs w:val="28"/>
          <w:lang w:eastAsia="ru-RU"/>
        </w:rPr>
        <w:t xml:space="preserve"> – это </w:t>
      </w:r>
      <w:r w:rsidRPr="00C51CF9">
        <w:rPr>
          <w:rFonts w:ascii="Times New Roman" w:eastAsia="Times New Roman" w:hAnsi="Times New Roman" w:cs="Times New Roman"/>
          <w:color w:val="000000"/>
          <w:sz w:val="28"/>
          <w:szCs w:val="28"/>
          <w:lang w:eastAsia="ru-RU"/>
        </w:rPr>
        <w:t>границы доказательственной деятельности, обеспечивающие меру знаний субъекта доказывания об обстоятельствах дела, которая достаточна для принятия процессуального решения данного вида.</w:t>
      </w:r>
    </w:p>
    <w:p w14:paraId="75A50187"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Эти границы: </w:t>
      </w:r>
    </w:p>
    <w:p w14:paraId="56388E34"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а) очерчивают круг (объем) обстоятельств, достаточных для принятия соответствующего решения; </w:t>
      </w:r>
    </w:p>
    <w:p w14:paraId="52B44BF6"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б) определяют степень точности знания об этих обстоятельствах — достоверность или вероятность.</w:t>
      </w:r>
    </w:p>
    <w:p w14:paraId="69D30BDC" w14:textId="77777777" w:rsidR="00C51CF9" w:rsidRPr="00BA125A" w:rsidRDefault="00C51CF9" w:rsidP="00BA125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Пределы доказывания связаны с достаточностью доказательств и обеспечивают обоснованность процессуальных решений различных видов. Доста</w:t>
      </w:r>
      <w:r w:rsidRPr="00C51CF9">
        <w:rPr>
          <w:rFonts w:ascii="Times New Roman" w:eastAsia="Times New Roman" w:hAnsi="Times New Roman" w:cs="Times New Roman"/>
          <w:color w:val="000000"/>
          <w:sz w:val="28"/>
          <w:szCs w:val="28"/>
          <w:lang w:eastAsia="ru-RU"/>
        </w:rPr>
        <w:lastRenderedPageBreak/>
        <w:t>точность пределов определяется отсутствием разумного сомнения по поводу существования фактов.</w:t>
      </w:r>
    </w:p>
    <w:p w14:paraId="607ADB8D" w14:textId="77777777" w:rsidR="00C51CF9" w:rsidRDefault="00C51CF9" w:rsidP="00C51CF9">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r w:rsidRPr="00C51CF9">
        <w:rPr>
          <w:rFonts w:ascii="Times New Roman" w:eastAsia="Times New Roman" w:hAnsi="Times New Roman" w:cs="Times New Roman"/>
          <w:b/>
          <w:bCs/>
          <w:color w:val="000000"/>
          <w:sz w:val="28"/>
          <w:szCs w:val="28"/>
          <w:lang w:eastAsia="ru-RU"/>
        </w:rPr>
        <w:t xml:space="preserve">3. Структура процесса доказывания: его уровни и элементы. </w:t>
      </w:r>
    </w:p>
    <w:p w14:paraId="644587E3" w14:textId="77777777" w:rsidR="00C51CF9" w:rsidRDefault="00C51CF9" w:rsidP="00C51CF9">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r w:rsidRPr="00C51CF9">
        <w:rPr>
          <w:rFonts w:ascii="Times New Roman" w:eastAsia="Times New Roman" w:hAnsi="Times New Roman" w:cs="Times New Roman"/>
          <w:b/>
          <w:bCs/>
          <w:color w:val="000000"/>
          <w:sz w:val="28"/>
          <w:szCs w:val="28"/>
          <w:lang w:eastAsia="ru-RU"/>
        </w:rPr>
        <w:t>Собирание, проверка и оценка доказательств</w:t>
      </w:r>
    </w:p>
    <w:p w14:paraId="5A7AFD3C" w14:textId="77777777" w:rsidR="00C51CF9" w:rsidRPr="00C51CF9" w:rsidRDefault="00C51CF9" w:rsidP="00C51CF9">
      <w:pPr>
        <w:shd w:val="clear" w:color="auto" w:fill="FFFFFF"/>
        <w:spacing w:after="0" w:line="360" w:lineRule="auto"/>
        <w:ind w:firstLine="851"/>
        <w:jc w:val="both"/>
        <w:outlineLvl w:val="2"/>
        <w:rPr>
          <w:rFonts w:ascii="Times New Roman" w:eastAsia="Times New Roman" w:hAnsi="Times New Roman" w:cs="Times New Roman"/>
          <w:b/>
          <w:bCs/>
          <w:color w:val="000000"/>
          <w:sz w:val="28"/>
          <w:szCs w:val="28"/>
          <w:lang w:eastAsia="ru-RU"/>
        </w:rPr>
      </w:pPr>
    </w:p>
    <w:p w14:paraId="3B51C49C" w14:textId="77777777" w:rsidR="00BA125A" w:rsidRDefault="00C51CF9" w:rsidP="00BA125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Доказывание происходит на трех</w:t>
      </w:r>
      <w:r w:rsidR="00BA125A">
        <w:rPr>
          <w:rFonts w:ascii="Times New Roman" w:eastAsia="Times New Roman" w:hAnsi="Times New Roman" w:cs="Times New Roman"/>
          <w:color w:val="000000"/>
          <w:sz w:val="28"/>
          <w:szCs w:val="28"/>
          <w:lang w:eastAsia="ru-RU"/>
        </w:rPr>
        <w:t xml:space="preserve"> </w:t>
      </w:r>
      <w:r w:rsidRPr="00BA125A">
        <w:rPr>
          <w:rFonts w:ascii="Times New Roman" w:eastAsia="Times New Roman" w:hAnsi="Times New Roman" w:cs="Times New Roman"/>
          <w:iCs/>
          <w:color w:val="000000"/>
          <w:sz w:val="28"/>
          <w:szCs w:val="28"/>
          <w:lang w:eastAsia="ru-RU"/>
        </w:rPr>
        <w:t>уровнях</w:t>
      </w:r>
      <w:r w:rsidRPr="00C51CF9">
        <w:rPr>
          <w:rFonts w:ascii="Times New Roman" w:eastAsia="Times New Roman" w:hAnsi="Times New Roman" w:cs="Times New Roman"/>
          <w:color w:val="000000"/>
          <w:sz w:val="28"/>
          <w:szCs w:val="28"/>
          <w:lang w:eastAsia="ru-RU"/>
        </w:rPr>
        <w:t>:</w:t>
      </w:r>
    </w:p>
    <w:p w14:paraId="4AF05808" w14:textId="77777777" w:rsidR="00BA125A" w:rsidRDefault="00BA125A" w:rsidP="00BA125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информационном (непосредственная работа с отдельными источниками доказательств для создания их совокупности),</w:t>
      </w:r>
    </w:p>
    <w:p w14:paraId="016E1010" w14:textId="77777777" w:rsidR="00BA125A" w:rsidRDefault="00BA125A" w:rsidP="00BA125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логическом (оценка совокупности доказательств и обоснование выводов о фактах в решениях, ходатайствах, выступлениях в прениях),</w:t>
      </w:r>
    </w:p>
    <w:p w14:paraId="766AF187" w14:textId="77777777" w:rsidR="00C51CF9" w:rsidRPr="00C51CF9" w:rsidRDefault="00BA125A" w:rsidP="00BA125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 xml:space="preserve">юридическом (применение норм, использование </w:t>
      </w:r>
      <w:proofErr w:type="spellStart"/>
      <w:r w:rsidR="00C51CF9" w:rsidRPr="00C51CF9">
        <w:rPr>
          <w:rFonts w:ascii="Times New Roman" w:eastAsia="Times New Roman" w:hAnsi="Times New Roman" w:cs="Times New Roman"/>
          <w:color w:val="000000"/>
          <w:sz w:val="28"/>
          <w:szCs w:val="28"/>
          <w:lang w:eastAsia="ru-RU"/>
        </w:rPr>
        <w:t>преюдиций</w:t>
      </w:r>
      <w:proofErr w:type="spellEnd"/>
      <w:r w:rsidR="00C51CF9" w:rsidRPr="00C51CF9">
        <w:rPr>
          <w:rFonts w:ascii="Times New Roman" w:eastAsia="Times New Roman" w:hAnsi="Times New Roman" w:cs="Times New Roman"/>
          <w:color w:val="000000"/>
          <w:sz w:val="28"/>
          <w:szCs w:val="28"/>
          <w:lang w:eastAsia="ru-RU"/>
        </w:rPr>
        <w:t xml:space="preserve"> и презумпций).</w:t>
      </w:r>
    </w:p>
    <w:p w14:paraId="7FC0BF54"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Доказывание состоит из элементов: собирания, проверки и оценки доказательств.</w:t>
      </w:r>
    </w:p>
    <w:p w14:paraId="2078E57D" w14:textId="77777777" w:rsidR="00BA125A"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BA125A">
        <w:rPr>
          <w:rFonts w:ascii="Times New Roman" w:eastAsia="Times New Roman" w:hAnsi="Times New Roman" w:cs="Times New Roman"/>
          <w:b/>
          <w:iCs/>
          <w:color w:val="000000"/>
          <w:sz w:val="28"/>
          <w:szCs w:val="28"/>
          <w:lang w:eastAsia="ru-RU"/>
        </w:rPr>
        <w:t>Собирание доказательств</w:t>
      </w:r>
      <w:r w:rsidR="00BA125A">
        <w:rPr>
          <w:rFonts w:ascii="Times New Roman" w:eastAsia="Times New Roman" w:hAnsi="Times New Roman" w:cs="Times New Roman"/>
          <w:i/>
          <w:iCs/>
          <w:color w:val="000000"/>
          <w:sz w:val="28"/>
          <w:szCs w:val="28"/>
          <w:lang w:eastAsia="ru-RU"/>
        </w:rPr>
        <w:t xml:space="preserve"> </w:t>
      </w:r>
      <w:r w:rsidR="00BA125A">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 xml:space="preserve">это предметно-практическая деятельность субъектов доказывания по поиску, обнаружению, получению и фиксации (закреплению) доказательств. </w:t>
      </w:r>
    </w:p>
    <w:p w14:paraId="5908BC82"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Собирание – это формирование доказательств, то есть преобразование </w:t>
      </w:r>
      <w:proofErr w:type="spellStart"/>
      <w:r w:rsidRPr="00C51CF9">
        <w:rPr>
          <w:rFonts w:ascii="Times New Roman" w:eastAsia="Times New Roman" w:hAnsi="Times New Roman" w:cs="Times New Roman"/>
          <w:color w:val="000000"/>
          <w:sz w:val="28"/>
          <w:szCs w:val="28"/>
          <w:lang w:eastAsia="ru-RU"/>
        </w:rPr>
        <w:t>непроцессуальной</w:t>
      </w:r>
      <w:proofErr w:type="spellEnd"/>
      <w:r w:rsidRPr="00C51CF9">
        <w:rPr>
          <w:rFonts w:ascii="Times New Roman" w:eastAsia="Times New Roman" w:hAnsi="Times New Roman" w:cs="Times New Roman"/>
          <w:color w:val="000000"/>
          <w:sz w:val="28"/>
          <w:szCs w:val="28"/>
          <w:lang w:eastAsia="ru-RU"/>
        </w:rPr>
        <w:t xml:space="preserve"> информации в процессуальную.</w:t>
      </w:r>
    </w:p>
    <w:p w14:paraId="3F34A7BC"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Способы собирания доказательств – это система познавательных приемов и операций, предусмотренных законом для обнаружения, изъятия и фиксации доказательственных сведений определенного вида. К их числу относятся: следственные действия и иные процессуальные действия: истребование и представление доказательств; получение защитником предметов, документов и иных сведений, опрос лиц с их согласия (ст. 86 УПК).</w:t>
      </w:r>
    </w:p>
    <w:p w14:paraId="6213AF56"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BA125A">
        <w:rPr>
          <w:rFonts w:ascii="Times New Roman" w:eastAsia="Times New Roman" w:hAnsi="Times New Roman" w:cs="Times New Roman"/>
          <w:b/>
          <w:iCs/>
          <w:color w:val="000000"/>
          <w:sz w:val="28"/>
          <w:szCs w:val="28"/>
          <w:lang w:eastAsia="ru-RU"/>
        </w:rPr>
        <w:t>Проверка доказательств</w:t>
      </w:r>
      <w:r w:rsidR="00BA125A">
        <w:rPr>
          <w:rFonts w:ascii="Times New Roman" w:eastAsia="Times New Roman" w:hAnsi="Times New Roman" w:cs="Times New Roman"/>
          <w:color w:val="000000"/>
          <w:sz w:val="28"/>
          <w:szCs w:val="28"/>
          <w:lang w:eastAsia="ru-RU"/>
        </w:rPr>
        <w:t xml:space="preserve"> – </w:t>
      </w:r>
      <w:r w:rsidRPr="00C51CF9">
        <w:rPr>
          <w:rFonts w:ascii="Times New Roman" w:eastAsia="Times New Roman" w:hAnsi="Times New Roman" w:cs="Times New Roman"/>
          <w:color w:val="000000"/>
          <w:sz w:val="28"/>
          <w:szCs w:val="28"/>
          <w:lang w:eastAsia="ru-RU"/>
        </w:rPr>
        <w:t>это предметно-практическая и мыслительная деятельность субъектов доказывания по определению свойств доказа</w:t>
      </w:r>
      <w:r w:rsidR="00BA125A">
        <w:rPr>
          <w:rFonts w:ascii="Times New Roman" w:eastAsia="Times New Roman" w:hAnsi="Times New Roman" w:cs="Times New Roman"/>
          <w:color w:val="000000"/>
          <w:sz w:val="28"/>
          <w:szCs w:val="28"/>
          <w:lang w:eastAsia="ru-RU"/>
        </w:rPr>
        <w:t xml:space="preserve">тельств (ст. 87 УПК). </w:t>
      </w:r>
      <w:r w:rsidRPr="00C51CF9">
        <w:rPr>
          <w:rFonts w:ascii="Times New Roman" w:eastAsia="Times New Roman" w:hAnsi="Times New Roman" w:cs="Times New Roman"/>
          <w:color w:val="000000"/>
          <w:sz w:val="28"/>
          <w:szCs w:val="28"/>
          <w:lang w:eastAsia="ru-RU"/>
        </w:rPr>
        <w:t>Проверка включает в себя элементы собирания и оценки доказательств.</w:t>
      </w:r>
    </w:p>
    <w:p w14:paraId="283A607E"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 Способами проверки являются: </w:t>
      </w:r>
    </w:p>
    <w:p w14:paraId="62948AFA"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lastRenderedPageBreak/>
        <w:t xml:space="preserve">а) сопоставление проверяемых доказательств с другими доказательствами, </w:t>
      </w:r>
    </w:p>
    <w:p w14:paraId="77A4846A"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б) установление источников доказательств, </w:t>
      </w:r>
    </w:p>
    <w:p w14:paraId="7D78D06A"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в) получение иных доказательств, подтверждающих или опровергающих проверяемое доказательство. Задачей проверки доказательств является формирование совокупности доказательств, достаточной для вывода об их достоверности.</w:t>
      </w:r>
    </w:p>
    <w:p w14:paraId="1EE060BB"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BA125A">
        <w:rPr>
          <w:rFonts w:ascii="Times New Roman" w:eastAsia="Times New Roman" w:hAnsi="Times New Roman" w:cs="Times New Roman"/>
          <w:b/>
          <w:iCs/>
          <w:color w:val="000000"/>
          <w:sz w:val="28"/>
          <w:szCs w:val="28"/>
          <w:lang w:eastAsia="ru-RU"/>
        </w:rPr>
        <w:t>Оценка доказательств</w:t>
      </w:r>
      <w:r w:rsidR="00BA125A">
        <w:rPr>
          <w:rFonts w:ascii="Times New Roman" w:eastAsia="Times New Roman" w:hAnsi="Times New Roman" w:cs="Times New Roman"/>
          <w:color w:val="000000"/>
          <w:sz w:val="28"/>
          <w:szCs w:val="28"/>
          <w:lang w:eastAsia="ru-RU"/>
        </w:rPr>
        <w:t xml:space="preserve"> – </w:t>
      </w:r>
      <w:r w:rsidRPr="00C51CF9">
        <w:rPr>
          <w:rFonts w:ascii="Times New Roman" w:eastAsia="Times New Roman" w:hAnsi="Times New Roman" w:cs="Times New Roman"/>
          <w:color w:val="000000"/>
          <w:sz w:val="28"/>
          <w:szCs w:val="28"/>
          <w:lang w:eastAsia="ru-RU"/>
        </w:rPr>
        <w:t>элемент процесса доказывания, состоящий в мыслительной логической деятельности по определению относимости, допустимости и достаточности доказательств для принятия того или иного процессуального решения.</w:t>
      </w:r>
    </w:p>
    <w:p w14:paraId="20EBA0E8"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Оценка может быть предварительной (текущей), которая осуществляется во время собирания доказательств, и итоговой, которая сопутствует вынесению решения. Результат оценки доказательств фиксируется в мотивировке решения (ходатайства).</w:t>
      </w:r>
    </w:p>
    <w:p w14:paraId="0A8895E3" w14:textId="77777777" w:rsidR="00BA125A" w:rsidRDefault="00C51CF9" w:rsidP="00BA125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Оценка доказательств производится по следующим направлениям:</w:t>
      </w:r>
    </w:p>
    <w:p w14:paraId="34EAE262" w14:textId="77777777" w:rsidR="00BA125A" w:rsidRDefault="00BA125A" w:rsidP="00BA125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относимость доказательств (их отношение к предмету доказывания);</w:t>
      </w:r>
    </w:p>
    <w:p w14:paraId="31FB96EE" w14:textId="77777777" w:rsidR="00BA125A" w:rsidRDefault="00BA125A" w:rsidP="00BA125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допустимость доказательств (законность их получения);</w:t>
      </w:r>
    </w:p>
    <w:p w14:paraId="1BD9ED53" w14:textId="77777777" w:rsidR="00BA125A" w:rsidRDefault="00BA125A" w:rsidP="00BA125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достоверность доказательств (истинность, отсутствие разумных сомнений);</w:t>
      </w:r>
    </w:p>
    <w:p w14:paraId="127239DC" w14:textId="77777777" w:rsidR="00C51CF9" w:rsidRPr="00C51CF9" w:rsidRDefault="00BA125A" w:rsidP="00BA125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достаточность доказательств (способность совокупности доказательств обосновать решение).</w:t>
      </w:r>
    </w:p>
    <w:p w14:paraId="432262F2" w14:textId="77777777" w:rsidR="00BA125A"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Известно </w:t>
      </w:r>
      <w:r w:rsidRPr="00BA125A">
        <w:rPr>
          <w:rFonts w:ascii="Times New Roman" w:eastAsia="Times New Roman" w:hAnsi="Times New Roman" w:cs="Times New Roman"/>
          <w:b/>
          <w:color w:val="000000"/>
          <w:sz w:val="28"/>
          <w:szCs w:val="28"/>
          <w:lang w:eastAsia="ru-RU"/>
        </w:rPr>
        <w:t>два способа</w:t>
      </w:r>
      <w:r w:rsidRPr="00C51CF9">
        <w:rPr>
          <w:rFonts w:ascii="Times New Roman" w:eastAsia="Times New Roman" w:hAnsi="Times New Roman" w:cs="Times New Roman"/>
          <w:color w:val="000000"/>
          <w:sz w:val="28"/>
          <w:szCs w:val="28"/>
          <w:lang w:eastAsia="ru-RU"/>
        </w:rPr>
        <w:t xml:space="preserve"> оценки доказательств: </w:t>
      </w:r>
      <w:r w:rsidRPr="00BA125A">
        <w:rPr>
          <w:rFonts w:ascii="Times New Roman" w:eastAsia="Times New Roman" w:hAnsi="Times New Roman" w:cs="Times New Roman"/>
          <w:b/>
          <w:color w:val="000000"/>
          <w:sz w:val="28"/>
          <w:szCs w:val="28"/>
          <w:lang w:eastAsia="ru-RU"/>
        </w:rPr>
        <w:t xml:space="preserve">формальный </w:t>
      </w:r>
      <w:r w:rsidRPr="00C51CF9">
        <w:rPr>
          <w:rFonts w:ascii="Times New Roman" w:eastAsia="Times New Roman" w:hAnsi="Times New Roman" w:cs="Times New Roman"/>
          <w:color w:val="000000"/>
          <w:sz w:val="28"/>
          <w:szCs w:val="28"/>
          <w:lang w:eastAsia="ru-RU"/>
        </w:rPr>
        <w:t xml:space="preserve">(характерный для розыскного процесса и частично применяющийся для оценки допустимости доказательств) </w:t>
      </w:r>
      <w:r w:rsidRPr="00BA125A">
        <w:rPr>
          <w:rFonts w:ascii="Times New Roman" w:eastAsia="Times New Roman" w:hAnsi="Times New Roman" w:cs="Times New Roman"/>
          <w:b/>
          <w:color w:val="000000"/>
          <w:sz w:val="28"/>
          <w:szCs w:val="28"/>
          <w:lang w:eastAsia="ru-RU"/>
        </w:rPr>
        <w:t>и свободный</w:t>
      </w:r>
      <w:r w:rsidRPr="00C51CF9">
        <w:rPr>
          <w:rFonts w:ascii="Times New Roman" w:eastAsia="Times New Roman" w:hAnsi="Times New Roman" w:cs="Times New Roman"/>
          <w:color w:val="000000"/>
          <w:sz w:val="28"/>
          <w:szCs w:val="28"/>
          <w:lang w:eastAsia="ru-RU"/>
        </w:rPr>
        <w:t xml:space="preserve">. </w:t>
      </w:r>
    </w:p>
    <w:p w14:paraId="193AB655"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Свободная оценка доказательств является принципом процесса. Суд, прокурор, следователь, дознаватель оценивают доказательства по внутреннему убеждению, основанному на совокупности имеющихся в уголовном деле доказательств, руководствуясь при этом законом и совестью. Никакие доказательства не имеют заранее установленной силы (ст. 17 УПК).</w:t>
      </w:r>
    </w:p>
    <w:p w14:paraId="7C719B3D"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14:paraId="2D5D747D" w14:textId="77777777" w:rsidR="00C51CF9" w:rsidRDefault="00C51CF9" w:rsidP="00C51CF9">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p>
    <w:p w14:paraId="754AA6AA" w14:textId="77777777" w:rsidR="00C82336" w:rsidRDefault="00C82336" w:rsidP="00C82336">
      <w:pPr>
        <w:shd w:val="clear" w:color="auto" w:fill="FFFFFF"/>
        <w:spacing w:after="0" w:line="360" w:lineRule="auto"/>
        <w:ind w:firstLine="851"/>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ТЕМА</w:t>
      </w:r>
      <w:r w:rsidRPr="00C51CF9">
        <w:rPr>
          <w:rFonts w:ascii="Times New Roman" w:eastAsia="Times New Roman" w:hAnsi="Times New Roman" w:cs="Times New Roman"/>
          <w:b/>
          <w:bCs/>
          <w:color w:val="000000"/>
          <w:sz w:val="28"/>
          <w:szCs w:val="28"/>
          <w:lang w:eastAsia="ru-RU"/>
        </w:rPr>
        <w:t>. Доказательства и доказывание</w:t>
      </w:r>
      <w:r w:rsidR="003976C7" w:rsidRPr="00743980">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(продолжение)</w:t>
      </w:r>
    </w:p>
    <w:p w14:paraId="4BE8BDFF" w14:textId="77777777" w:rsidR="00C82336" w:rsidRDefault="00C82336" w:rsidP="00C51CF9">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p>
    <w:p w14:paraId="3ACDAB64" w14:textId="77777777" w:rsidR="00C82336" w:rsidRDefault="00C82336" w:rsidP="00C51CF9">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p>
    <w:p w14:paraId="7F34E74D" w14:textId="77777777" w:rsidR="00C51CF9" w:rsidRDefault="00C82336" w:rsidP="00C51CF9">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w:t>
      </w:r>
      <w:r w:rsidR="00C51CF9" w:rsidRPr="00C51CF9">
        <w:rPr>
          <w:rFonts w:ascii="Times New Roman" w:eastAsia="Times New Roman" w:hAnsi="Times New Roman" w:cs="Times New Roman"/>
          <w:b/>
          <w:bCs/>
          <w:color w:val="000000"/>
          <w:sz w:val="28"/>
          <w:szCs w:val="28"/>
          <w:lang w:eastAsia="ru-RU"/>
        </w:rPr>
        <w:t xml:space="preserve">. Понятие доказательств в уголовном судопроизводстве. </w:t>
      </w:r>
    </w:p>
    <w:p w14:paraId="2B9A7C38" w14:textId="77777777" w:rsidR="00C51CF9" w:rsidRDefault="00C51CF9" w:rsidP="00C51CF9">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r w:rsidRPr="00C51CF9">
        <w:rPr>
          <w:rFonts w:ascii="Times New Roman" w:eastAsia="Times New Roman" w:hAnsi="Times New Roman" w:cs="Times New Roman"/>
          <w:b/>
          <w:bCs/>
          <w:color w:val="000000"/>
          <w:sz w:val="28"/>
          <w:szCs w:val="28"/>
          <w:lang w:eastAsia="ru-RU"/>
        </w:rPr>
        <w:t>Относимость и допустимость доказательств</w:t>
      </w:r>
    </w:p>
    <w:p w14:paraId="609C44F0" w14:textId="77777777" w:rsidR="00C51CF9" w:rsidRPr="00C51CF9" w:rsidRDefault="00C51CF9" w:rsidP="00C51CF9">
      <w:pPr>
        <w:shd w:val="clear" w:color="auto" w:fill="FFFFFF"/>
        <w:spacing w:after="0" w:line="360" w:lineRule="auto"/>
        <w:ind w:firstLine="851"/>
        <w:jc w:val="both"/>
        <w:outlineLvl w:val="2"/>
        <w:rPr>
          <w:rFonts w:ascii="Times New Roman" w:eastAsia="Times New Roman" w:hAnsi="Times New Roman" w:cs="Times New Roman"/>
          <w:b/>
          <w:bCs/>
          <w:color w:val="000000"/>
          <w:sz w:val="28"/>
          <w:szCs w:val="28"/>
          <w:lang w:eastAsia="ru-RU"/>
        </w:rPr>
      </w:pPr>
    </w:p>
    <w:p w14:paraId="660D87CC"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BA125A">
        <w:rPr>
          <w:rFonts w:ascii="Times New Roman" w:eastAsia="Times New Roman" w:hAnsi="Times New Roman" w:cs="Times New Roman"/>
          <w:b/>
          <w:bCs/>
          <w:iCs/>
          <w:color w:val="000000"/>
          <w:sz w:val="28"/>
          <w:szCs w:val="28"/>
          <w:lang w:eastAsia="ru-RU"/>
        </w:rPr>
        <w:t>Доказательства</w:t>
      </w:r>
      <w:r w:rsidR="00BA125A">
        <w:rPr>
          <w:rFonts w:ascii="Times New Roman" w:eastAsia="Times New Roman" w:hAnsi="Times New Roman" w:cs="Times New Roman"/>
          <w:color w:val="000000"/>
          <w:sz w:val="28"/>
          <w:szCs w:val="28"/>
          <w:lang w:eastAsia="ru-RU"/>
        </w:rPr>
        <w:t xml:space="preserve"> - </w:t>
      </w:r>
      <w:r w:rsidRPr="00C51CF9">
        <w:rPr>
          <w:rFonts w:ascii="Times New Roman" w:eastAsia="Times New Roman" w:hAnsi="Times New Roman" w:cs="Times New Roman"/>
          <w:color w:val="000000"/>
          <w:sz w:val="28"/>
          <w:szCs w:val="28"/>
          <w:lang w:eastAsia="ru-RU"/>
        </w:rPr>
        <w:t>это любые сведения, на основе которых суд, прокурор, следователь, дознаватель в порядке, определенном данным Кодексом, устанавливают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 (ст. 73 УПК).</w:t>
      </w:r>
    </w:p>
    <w:p w14:paraId="301F8A6E"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Доказательства обладают следующими признаками:</w:t>
      </w:r>
      <w:r w:rsidR="00BA125A">
        <w:rPr>
          <w:rFonts w:ascii="Times New Roman" w:eastAsia="Times New Roman" w:hAnsi="Times New Roman" w:cs="Times New Roman"/>
          <w:color w:val="000000"/>
          <w:sz w:val="28"/>
          <w:szCs w:val="28"/>
          <w:lang w:eastAsia="ru-RU"/>
        </w:rPr>
        <w:t xml:space="preserve"> э</w:t>
      </w:r>
      <w:r w:rsidRPr="00C51CF9">
        <w:rPr>
          <w:rFonts w:ascii="Times New Roman" w:eastAsia="Times New Roman" w:hAnsi="Times New Roman" w:cs="Times New Roman"/>
          <w:color w:val="000000"/>
          <w:sz w:val="28"/>
          <w:szCs w:val="28"/>
          <w:lang w:eastAsia="ru-RU"/>
        </w:rPr>
        <w:t>то сведения (информация, данные), обладающие свойством относимости и допустимости.</w:t>
      </w:r>
    </w:p>
    <w:p w14:paraId="450E7853"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BA125A">
        <w:rPr>
          <w:rFonts w:ascii="Times New Roman" w:eastAsia="Times New Roman" w:hAnsi="Times New Roman" w:cs="Times New Roman"/>
          <w:b/>
          <w:iCs/>
          <w:color w:val="000000"/>
          <w:sz w:val="28"/>
          <w:szCs w:val="28"/>
          <w:lang w:eastAsia="ru-RU"/>
        </w:rPr>
        <w:t>Относимость доказательств</w:t>
      </w:r>
      <w:r w:rsidR="00BA125A">
        <w:rPr>
          <w:rFonts w:ascii="Times New Roman" w:eastAsia="Times New Roman" w:hAnsi="Times New Roman" w:cs="Times New Roman"/>
          <w:color w:val="000000"/>
          <w:sz w:val="28"/>
          <w:szCs w:val="28"/>
          <w:lang w:eastAsia="ru-RU"/>
        </w:rPr>
        <w:t xml:space="preserve"> – </w:t>
      </w:r>
      <w:r w:rsidRPr="00C51CF9">
        <w:rPr>
          <w:rFonts w:ascii="Times New Roman" w:eastAsia="Times New Roman" w:hAnsi="Times New Roman" w:cs="Times New Roman"/>
          <w:color w:val="000000"/>
          <w:sz w:val="28"/>
          <w:szCs w:val="28"/>
          <w:lang w:eastAsia="ru-RU"/>
        </w:rPr>
        <w:t>это их способность устанавливать наличие или отсутствие искомых по делу обстоятельств (предмета доказывания).</w:t>
      </w:r>
    </w:p>
    <w:p w14:paraId="572AE43D"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BA125A">
        <w:rPr>
          <w:rFonts w:ascii="Times New Roman" w:eastAsia="Times New Roman" w:hAnsi="Times New Roman" w:cs="Times New Roman"/>
          <w:b/>
          <w:iCs/>
          <w:color w:val="000000"/>
          <w:sz w:val="28"/>
          <w:szCs w:val="28"/>
          <w:lang w:eastAsia="ru-RU"/>
        </w:rPr>
        <w:t>Допустимость доказательств</w:t>
      </w:r>
      <w:r w:rsidR="00BA125A">
        <w:rPr>
          <w:rFonts w:ascii="Times New Roman" w:eastAsia="Times New Roman" w:hAnsi="Times New Roman" w:cs="Times New Roman"/>
          <w:color w:val="000000"/>
          <w:sz w:val="28"/>
          <w:szCs w:val="28"/>
          <w:lang w:eastAsia="ru-RU"/>
        </w:rPr>
        <w:t xml:space="preserve"> – </w:t>
      </w:r>
      <w:r w:rsidRPr="00C51CF9">
        <w:rPr>
          <w:rFonts w:ascii="Times New Roman" w:eastAsia="Times New Roman" w:hAnsi="Times New Roman" w:cs="Times New Roman"/>
          <w:color w:val="000000"/>
          <w:sz w:val="28"/>
          <w:szCs w:val="28"/>
          <w:lang w:eastAsia="ru-RU"/>
        </w:rPr>
        <w:t>это соответствие их требованиям уголовно-процессуального права. Доказательства, полученные с нарушением федерального закона, не имеют юридической силы и не могут служить средством установления предмета доказывания (ст. 50 Конституции РФ).</w:t>
      </w:r>
    </w:p>
    <w:p w14:paraId="2382DB11"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К недопустимым доказательствам относятся показания подозреваемого и обвиняемого, данные в ходе досудебного производства по уголовному делу в отсутствии защитника и не подтвержденные им в суде (п. 1 ч. 2 ст. 75 УПК).</w:t>
      </w:r>
    </w:p>
    <w:p w14:paraId="6E1AEC05" w14:textId="77777777" w:rsidR="00BA125A"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Недопустимыми являются доказательства, полученные с нарушением одного из элементов (критериев) допустимости.</w:t>
      </w:r>
    </w:p>
    <w:p w14:paraId="19DD7BA6"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 Это правила:</w:t>
      </w:r>
    </w:p>
    <w:p w14:paraId="60DD3E48"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1) о надлежащем источнике доказательств (лицах, от которых исходят доказательственные сведения). Надлежащий источник должен: быть известным </w:t>
      </w:r>
      <w:r w:rsidRPr="00C51CF9">
        <w:rPr>
          <w:rFonts w:ascii="Times New Roman" w:eastAsia="Times New Roman" w:hAnsi="Times New Roman" w:cs="Times New Roman"/>
          <w:color w:val="000000"/>
          <w:sz w:val="28"/>
          <w:szCs w:val="28"/>
          <w:lang w:eastAsia="ru-RU"/>
        </w:rPr>
        <w:lastRenderedPageBreak/>
        <w:t>и проверяемым; быть предусмотрен УПК; соответствовать условиям правосубъектности (так, некоторые лица не могут быть свидетелями).</w:t>
      </w:r>
    </w:p>
    <w:p w14:paraId="22AB4C17"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2) о надлежащем субъекте. Например, следователь является надлежащим субъектом, если он не подлежит отводу, принял дело к своему производству по правилам подследственности или действует по поручению другого следователя.</w:t>
      </w:r>
    </w:p>
    <w:p w14:paraId="2092D278"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3) о надлежащем виде способа собирания доказательств. Этот способ должен быть предназначен УПК для получения доказательств данного вида.</w:t>
      </w:r>
    </w:p>
    <w:p w14:paraId="3BA0FD57"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4) о законной процессуальной форме собирания доказательств (условий, процедуры и гарантий).</w:t>
      </w:r>
    </w:p>
    <w:p w14:paraId="2A23D1D7" w14:textId="77777777" w:rsidR="00CE2117" w:rsidRDefault="00C51CF9" w:rsidP="00CE211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Гарантиями своевременного выявления и блокирования недопустимых доказательств </w:t>
      </w:r>
      <w:proofErr w:type="spellStart"/>
      <w:proofErr w:type="gramStart"/>
      <w:r w:rsidRPr="00C51CF9">
        <w:rPr>
          <w:rFonts w:ascii="Times New Roman" w:eastAsia="Times New Roman" w:hAnsi="Times New Roman" w:cs="Times New Roman"/>
          <w:color w:val="000000"/>
          <w:sz w:val="28"/>
          <w:szCs w:val="28"/>
          <w:lang w:eastAsia="ru-RU"/>
        </w:rPr>
        <w:t>являются:</w:t>
      </w:r>
      <w:r w:rsidR="00CE2117">
        <w:rPr>
          <w:rFonts w:ascii="Times New Roman" w:eastAsia="Times New Roman" w:hAnsi="Times New Roman" w:cs="Times New Roman"/>
          <w:color w:val="000000"/>
          <w:sz w:val="28"/>
          <w:szCs w:val="28"/>
          <w:lang w:eastAsia="ru-RU"/>
        </w:rPr>
        <w:t>п</w:t>
      </w:r>
      <w:r w:rsidRPr="00C51CF9">
        <w:rPr>
          <w:rFonts w:ascii="Times New Roman" w:eastAsia="Times New Roman" w:hAnsi="Times New Roman" w:cs="Times New Roman"/>
          <w:color w:val="000000"/>
          <w:sz w:val="28"/>
          <w:szCs w:val="28"/>
          <w:lang w:eastAsia="ru-RU"/>
        </w:rPr>
        <w:t>ри</w:t>
      </w:r>
      <w:proofErr w:type="spellEnd"/>
      <w:proofErr w:type="gramEnd"/>
      <w:r w:rsidRPr="00C51CF9">
        <w:rPr>
          <w:rFonts w:ascii="Times New Roman" w:eastAsia="Times New Roman" w:hAnsi="Times New Roman" w:cs="Times New Roman"/>
          <w:color w:val="000000"/>
          <w:sz w:val="28"/>
          <w:szCs w:val="28"/>
          <w:lang w:eastAsia="ru-RU"/>
        </w:rPr>
        <w:t xml:space="preserve"> наличии на то оснований, суд, прокурор, следователь, дознаватель признают доказательство недопустимым по ходатайству подозреваемого, обвиняемого или по собственной инициативе (ст. 88, 235 УПК).</w:t>
      </w:r>
    </w:p>
    <w:p w14:paraId="3B35F9C6" w14:textId="77777777" w:rsidR="00C51CF9" w:rsidRDefault="00C51CF9" w:rsidP="00CE211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Незаконные действия или бездействие органов расследования и прокурора, а также их решения при получении доказательств, могут быть обжалованы в суд с требованием об исключении соответствующих незаконно полученных доказательств (ст. 125 УПК).</w:t>
      </w:r>
    </w:p>
    <w:p w14:paraId="20BC0483" w14:textId="77777777" w:rsidR="00C51CF9" w:rsidRPr="00C51CF9" w:rsidRDefault="00C51CF9" w:rsidP="00C51CF9">
      <w:pPr>
        <w:shd w:val="clear" w:color="auto" w:fill="FFFFFF"/>
        <w:spacing w:after="0" w:line="360" w:lineRule="auto"/>
        <w:ind w:left="1571"/>
        <w:jc w:val="both"/>
        <w:rPr>
          <w:rFonts w:ascii="Times New Roman" w:eastAsia="Times New Roman" w:hAnsi="Times New Roman" w:cs="Times New Roman"/>
          <w:color w:val="000000"/>
          <w:sz w:val="28"/>
          <w:szCs w:val="28"/>
          <w:lang w:eastAsia="ru-RU"/>
        </w:rPr>
      </w:pPr>
    </w:p>
    <w:p w14:paraId="6805D86C" w14:textId="77777777" w:rsidR="00C51CF9" w:rsidRDefault="00C51CF9" w:rsidP="00C51CF9">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r w:rsidRPr="00C51CF9">
        <w:rPr>
          <w:rFonts w:ascii="Times New Roman" w:eastAsia="Times New Roman" w:hAnsi="Times New Roman" w:cs="Times New Roman"/>
          <w:b/>
          <w:bCs/>
          <w:color w:val="000000"/>
          <w:sz w:val="28"/>
          <w:szCs w:val="28"/>
          <w:lang w:eastAsia="ru-RU"/>
        </w:rPr>
        <w:t>5. Классификация и виды доказательств</w:t>
      </w:r>
    </w:p>
    <w:p w14:paraId="434CA856" w14:textId="77777777" w:rsidR="00C51CF9" w:rsidRPr="00C51CF9" w:rsidRDefault="00C51CF9" w:rsidP="00C51CF9">
      <w:pPr>
        <w:shd w:val="clear" w:color="auto" w:fill="FFFFFF"/>
        <w:spacing w:after="0" w:line="360" w:lineRule="auto"/>
        <w:ind w:firstLine="851"/>
        <w:jc w:val="both"/>
        <w:outlineLvl w:val="2"/>
        <w:rPr>
          <w:rFonts w:ascii="Times New Roman" w:eastAsia="Times New Roman" w:hAnsi="Times New Roman" w:cs="Times New Roman"/>
          <w:b/>
          <w:bCs/>
          <w:color w:val="000000"/>
          <w:sz w:val="28"/>
          <w:szCs w:val="28"/>
          <w:lang w:eastAsia="ru-RU"/>
        </w:rPr>
      </w:pPr>
    </w:p>
    <w:p w14:paraId="6EE2C3CE"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Доказательства классифицируются по различным основаниям:</w:t>
      </w:r>
    </w:p>
    <w:p w14:paraId="0C7EAA81" w14:textId="77777777" w:rsidR="00CE2117"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В зависимости от отношения к обвинению они разделяются на </w:t>
      </w:r>
      <w:r w:rsidRPr="00C51CF9">
        <w:rPr>
          <w:rFonts w:ascii="Times New Roman" w:eastAsia="Times New Roman" w:hAnsi="Times New Roman" w:cs="Times New Roman"/>
          <w:b/>
          <w:color w:val="000000"/>
          <w:sz w:val="28"/>
          <w:szCs w:val="28"/>
          <w:lang w:eastAsia="ru-RU"/>
        </w:rPr>
        <w:t>уличающие</w:t>
      </w:r>
      <w:r w:rsidRPr="00C51CF9">
        <w:rPr>
          <w:rFonts w:ascii="Times New Roman" w:eastAsia="Times New Roman" w:hAnsi="Times New Roman" w:cs="Times New Roman"/>
          <w:color w:val="000000"/>
          <w:sz w:val="28"/>
          <w:szCs w:val="28"/>
          <w:lang w:eastAsia="ru-RU"/>
        </w:rPr>
        <w:t xml:space="preserve"> или </w:t>
      </w:r>
      <w:r w:rsidRPr="00C51CF9">
        <w:rPr>
          <w:rFonts w:ascii="Times New Roman" w:eastAsia="Times New Roman" w:hAnsi="Times New Roman" w:cs="Times New Roman"/>
          <w:b/>
          <w:color w:val="000000"/>
          <w:sz w:val="28"/>
          <w:szCs w:val="28"/>
          <w:lang w:eastAsia="ru-RU"/>
        </w:rPr>
        <w:t>оправдывающие</w:t>
      </w:r>
      <w:r w:rsidRPr="00C51CF9">
        <w:rPr>
          <w:rFonts w:ascii="Times New Roman" w:eastAsia="Times New Roman" w:hAnsi="Times New Roman" w:cs="Times New Roman"/>
          <w:color w:val="000000"/>
          <w:sz w:val="28"/>
          <w:szCs w:val="28"/>
          <w:lang w:eastAsia="ru-RU"/>
        </w:rPr>
        <w:t xml:space="preserve"> обвиняемого. </w:t>
      </w:r>
    </w:p>
    <w:p w14:paraId="725FC34B"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Эта классификация обеспечивает всесторонность процесса доказывания и помогает определить порядок исследова</w:t>
      </w:r>
      <w:r>
        <w:rPr>
          <w:rFonts w:ascii="Times New Roman" w:eastAsia="Times New Roman" w:hAnsi="Times New Roman" w:cs="Times New Roman"/>
          <w:color w:val="000000"/>
          <w:sz w:val="28"/>
          <w:szCs w:val="28"/>
          <w:lang w:eastAsia="ru-RU"/>
        </w:rPr>
        <w:t>ния доказательств в суде.</w:t>
      </w:r>
    </w:p>
    <w:p w14:paraId="5ED4096F"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По отношению к предмету доказывания различают </w:t>
      </w:r>
      <w:r w:rsidRPr="00C51CF9">
        <w:rPr>
          <w:rFonts w:ascii="Times New Roman" w:eastAsia="Times New Roman" w:hAnsi="Times New Roman" w:cs="Times New Roman"/>
          <w:b/>
          <w:color w:val="000000"/>
          <w:sz w:val="28"/>
          <w:szCs w:val="28"/>
          <w:lang w:eastAsia="ru-RU"/>
        </w:rPr>
        <w:t>прямые и косвенные</w:t>
      </w:r>
      <w:r w:rsidRPr="00C51CF9">
        <w:rPr>
          <w:rFonts w:ascii="Times New Roman" w:eastAsia="Times New Roman" w:hAnsi="Times New Roman" w:cs="Times New Roman"/>
          <w:color w:val="000000"/>
          <w:sz w:val="28"/>
          <w:szCs w:val="28"/>
          <w:lang w:eastAsia="ru-RU"/>
        </w:rPr>
        <w:t xml:space="preserve"> доказательства. </w:t>
      </w:r>
    </w:p>
    <w:p w14:paraId="077AC477"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b/>
          <w:color w:val="000000"/>
          <w:sz w:val="28"/>
          <w:szCs w:val="28"/>
          <w:lang w:eastAsia="ru-RU"/>
        </w:rPr>
        <w:t>Прямые</w:t>
      </w:r>
      <w:r w:rsidRPr="00C51CF9">
        <w:rPr>
          <w:rFonts w:ascii="Times New Roman" w:eastAsia="Times New Roman" w:hAnsi="Times New Roman" w:cs="Times New Roman"/>
          <w:color w:val="000000"/>
          <w:sz w:val="28"/>
          <w:szCs w:val="28"/>
          <w:lang w:eastAsia="ru-RU"/>
        </w:rPr>
        <w:t xml:space="preserve"> доказательства прямо указывают на обстоятельства главного факта, </w:t>
      </w:r>
      <w:r w:rsidRPr="00C51CF9">
        <w:rPr>
          <w:rFonts w:ascii="Times New Roman" w:eastAsia="Times New Roman" w:hAnsi="Times New Roman" w:cs="Times New Roman"/>
          <w:b/>
          <w:color w:val="000000"/>
          <w:sz w:val="28"/>
          <w:szCs w:val="28"/>
          <w:lang w:eastAsia="ru-RU"/>
        </w:rPr>
        <w:t>косвенные</w:t>
      </w:r>
      <w:r w:rsidRPr="00C51CF9">
        <w:rPr>
          <w:rFonts w:ascii="Times New Roman" w:eastAsia="Times New Roman" w:hAnsi="Times New Roman" w:cs="Times New Roman"/>
          <w:color w:val="000000"/>
          <w:sz w:val="28"/>
          <w:szCs w:val="28"/>
          <w:lang w:eastAsia="ru-RU"/>
        </w:rPr>
        <w:t xml:space="preserve"> же непосредственно указывают лишь на доказательственные </w:t>
      </w:r>
      <w:r w:rsidRPr="00C51CF9">
        <w:rPr>
          <w:rFonts w:ascii="Times New Roman" w:eastAsia="Times New Roman" w:hAnsi="Times New Roman" w:cs="Times New Roman"/>
          <w:color w:val="000000"/>
          <w:sz w:val="28"/>
          <w:szCs w:val="28"/>
          <w:lang w:eastAsia="ru-RU"/>
        </w:rPr>
        <w:lastRenderedPageBreak/>
        <w:t xml:space="preserve">факты, и только через них </w:t>
      </w:r>
      <w:r>
        <w:rPr>
          <w:rFonts w:ascii="Times New Roman" w:eastAsia="Times New Roman" w:hAnsi="Times New Roman" w:cs="Times New Roman"/>
          <w:color w:val="000000"/>
          <w:sz w:val="28"/>
          <w:szCs w:val="28"/>
          <w:lang w:eastAsia="ru-RU"/>
        </w:rPr>
        <w:t>-</w:t>
      </w:r>
      <w:r w:rsidRPr="00C51CF9">
        <w:rPr>
          <w:rFonts w:ascii="Times New Roman" w:eastAsia="Times New Roman" w:hAnsi="Times New Roman" w:cs="Times New Roman"/>
          <w:color w:val="000000"/>
          <w:sz w:val="28"/>
          <w:szCs w:val="28"/>
          <w:lang w:eastAsia="ru-RU"/>
        </w:rPr>
        <w:t xml:space="preserve"> на виновность. Одно косвенное доказательство влечет несколько версий, поэтому требуется их совокупность.</w:t>
      </w:r>
    </w:p>
    <w:p w14:paraId="0BCFB43E" w14:textId="77777777" w:rsidR="00C51CF9" w:rsidRDefault="00C51CF9" w:rsidP="00C51CF9">
      <w:pPr>
        <w:shd w:val="clear" w:color="auto" w:fill="FFFFFF"/>
        <w:spacing w:after="0" w:line="360" w:lineRule="auto"/>
        <w:ind w:left="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В зависимости от количества источников сведений об искомом обстоятельстве доказательства делятся на </w:t>
      </w:r>
      <w:r w:rsidRPr="00C51CF9">
        <w:rPr>
          <w:rFonts w:ascii="Times New Roman" w:eastAsia="Times New Roman" w:hAnsi="Times New Roman" w:cs="Times New Roman"/>
          <w:b/>
          <w:color w:val="000000"/>
          <w:sz w:val="28"/>
          <w:szCs w:val="28"/>
          <w:lang w:eastAsia="ru-RU"/>
        </w:rPr>
        <w:t>первоначальные</w:t>
      </w:r>
      <w:r w:rsidRPr="00C51CF9">
        <w:rPr>
          <w:rFonts w:ascii="Times New Roman" w:eastAsia="Times New Roman" w:hAnsi="Times New Roman" w:cs="Times New Roman"/>
          <w:color w:val="000000"/>
          <w:sz w:val="28"/>
          <w:szCs w:val="28"/>
          <w:lang w:eastAsia="ru-RU"/>
        </w:rPr>
        <w:t xml:space="preserve"> и </w:t>
      </w:r>
      <w:r w:rsidRPr="00C51CF9">
        <w:rPr>
          <w:rFonts w:ascii="Times New Roman" w:eastAsia="Times New Roman" w:hAnsi="Times New Roman" w:cs="Times New Roman"/>
          <w:b/>
          <w:color w:val="000000"/>
          <w:sz w:val="28"/>
          <w:szCs w:val="28"/>
          <w:lang w:eastAsia="ru-RU"/>
        </w:rPr>
        <w:t>производные</w:t>
      </w:r>
      <w:r w:rsidRPr="00C51CF9">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b/>
          <w:color w:val="000000"/>
          <w:sz w:val="28"/>
          <w:szCs w:val="28"/>
          <w:lang w:eastAsia="ru-RU"/>
        </w:rPr>
        <w:t>Первоначальные</w:t>
      </w:r>
      <w:r w:rsidRPr="00C51CF9">
        <w:rPr>
          <w:rFonts w:ascii="Times New Roman" w:eastAsia="Times New Roman" w:hAnsi="Times New Roman" w:cs="Times New Roman"/>
          <w:color w:val="000000"/>
          <w:sz w:val="28"/>
          <w:szCs w:val="28"/>
          <w:lang w:eastAsia="ru-RU"/>
        </w:rPr>
        <w:t xml:space="preserve"> – это оригиналы, </w:t>
      </w:r>
      <w:r w:rsidRPr="00C51CF9">
        <w:rPr>
          <w:rFonts w:ascii="Times New Roman" w:eastAsia="Times New Roman" w:hAnsi="Times New Roman" w:cs="Times New Roman"/>
          <w:b/>
          <w:color w:val="000000"/>
          <w:sz w:val="28"/>
          <w:szCs w:val="28"/>
          <w:lang w:eastAsia="ru-RU"/>
        </w:rPr>
        <w:t>производные</w:t>
      </w:r>
      <w:r w:rsidRPr="00C51CF9">
        <w:rPr>
          <w:rFonts w:ascii="Times New Roman" w:eastAsia="Times New Roman" w:hAnsi="Times New Roman" w:cs="Times New Roman"/>
          <w:color w:val="000000"/>
          <w:sz w:val="28"/>
          <w:szCs w:val="28"/>
          <w:lang w:eastAsia="ru-RU"/>
        </w:rPr>
        <w:t xml:space="preserve"> – копии. Использование производных доказательств допускается при недостижимости первоначальных.</w:t>
      </w:r>
    </w:p>
    <w:p w14:paraId="3A426C0A" w14:textId="77777777" w:rsidR="00C51CF9" w:rsidRDefault="00C51CF9" w:rsidP="00C51CF9">
      <w:pPr>
        <w:shd w:val="clear" w:color="auto" w:fill="FFFFFF"/>
        <w:spacing w:after="0" w:line="360" w:lineRule="auto"/>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C51CF9">
        <w:rPr>
          <w:rFonts w:ascii="Times New Roman" w:eastAsia="Times New Roman" w:hAnsi="Times New Roman" w:cs="Times New Roman"/>
          <w:color w:val="000000"/>
          <w:sz w:val="28"/>
          <w:szCs w:val="28"/>
          <w:lang w:eastAsia="ru-RU"/>
        </w:rPr>
        <w:t xml:space="preserve">По способу формирования информации доказательства делятся на </w:t>
      </w:r>
      <w:r w:rsidRPr="00C51CF9">
        <w:rPr>
          <w:rFonts w:ascii="Times New Roman" w:eastAsia="Times New Roman" w:hAnsi="Times New Roman" w:cs="Times New Roman"/>
          <w:b/>
          <w:color w:val="000000"/>
          <w:sz w:val="28"/>
          <w:szCs w:val="28"/>
          <w:lang w:eastAsia="ru-RU"/>
        </w:rPr>
        <w:t>личные</w:t>
      </w:r>
      <w:r w:rsidRPr="00C51CF9">
        <w:rPr>
          <w:rFonts w:ascii="Times New Roman" w:eastAsia="Times New Roman" w:hAnsi="Times New Roman" w:cs="Times New Roman"/>
          <w:color w:val="000000"/>
          <w:sz w:val="28"/>
          <w:szCs w:val="28"/>
          <w:lang w:eastAsia="ru-RU"/>
        </w:rPr>
        <w:t xml:space="preserve"> и </w:t>
      </w:r>
      <w:r w:rsidRPr="00C51CF9">
        <w:rPr>
          <w:rFonts w:ascii="Times New Roman" w:eastAsia="Times New Roman" w:hAnsi="Times New Roman" w:cs="Times New Roman"/>
          <w:b/>
          <w:color w:val="000000"/>
          <w:sz w:val="28"/>
          <w:szCs w:val="28"/>
          <w:lang w:eastAsia="ru-RU"/>
        </w:rPr>
        <w:t>вещественные</w:t>
      </w:r>
      <w:r>
        <w:rPr>
          <w:rFonts w:ascii="Times New Roman" w:eastAsia="Times New Roman" w:hAnsi="Times New Roman" w:cs="Times New Roman"/>
          <w:color w:val="000000"/>
          <w:sz w:val="28"/>
          <w:szCs w:val="28"/>
          <w:lang w:eastAsia="ru-RU"/>
        </w:rPr>
        <w:t>:</w:t>
      </w:r>
      <w:r w:rsidRPr="00C51CF9">
        <w:rPr>
          <w:rFonts w:ascii="Times New Roman" w:eastAsia="Times New Roman" w:hAnsi="Times New Roman" w:cs="Times New Roman"/>
          <w:color w:val="000000"/>
          <w:sz w:val="28"/>
          <w:szCs w:val="28"/>
          <w:lang w:eastAsia="ru-RU"/>
        </w:rPr>
        <w:t xml:space="preserve"> </w:t>
      </w:r>
    </w:p>
    <w:p w14:paraId="21379A58" w14:textId="77777777" w:rsidR="00C51CF9" w:rsidRDefault="00C51CF9" w:rsidP="00C51CF9">
      <w:pPr>
        <w:shd w:val="clear" w:color="auto" w:fill="FFFFFF"/>
        <w:spacing w:after="0" w:line="360" w:lineRule="auto"/>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w:t>
      </w:r>
      <w:r w:rsidRPr="00C51CF9">
        <w:rPr>
          <w:rFonts w:ascii="Times New Roman" w:eastAsia="Times New Roman" w:hAnsi="Times New Roman" w:cs="Times New Roman"/>
          <w:color w:val="000000"/>
          <w:sz w:val="28"/>
          <w:szCs w:val="28"/>
          <w:lang w:eastAsia="ru-RU"/>
        </w:rPr>
        <w:t xml:space="preserve"> личных информация субъективна (воспроизво</w:t>
      </w:r>
      <w:r>
        <w:rPr>
          <w:rFonts w:ascii="Times New Roman" w:eastAsia="Times New Roman" w:hAnsi="Times New Roman" w:cs="Times New Roman"/>
          <w:color w:val="000000"/>
          <w:sz w:val="28"/>
          <w:szCs w:val="28"/>
          <w:lang w:eastAsia="ru-RU"/>
        </w:rPr>
        <w:t>дится из памяти);</w:t>
      </w:r>
    </w:p>
    <w:p w14:paraId="6D28EC38" w14:textId="77777777" w:rsidR="00C51CF9" w:rsidRDefault="00C51CF9" w:rsidP="00C51CF9">
      <w:pPr>
        <w:shd w:val="clear" w:color="auto" w:fill="FFFFFF"/>
        <w:spacing w:after="0" w:line="360" w:lineRule="auto"/>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51CF9">
        <w:rPr>
          <w:rFonts w:ascii="Times New Roman" w:eastAsia="Times New Roman" w:hAnsi="Times New Roman" w:cs="Times New Roman"/>
          <w:color w:val="000000"/>
          <w:sz w:val="28"/>
          <w:szCs w:val="28"/>
          <w:lang w:eastAsia="ru-RU"/>
        </w:rPr>
        <w:t xml:space="preserve"> в вещественных – объективна. </w:t>
      </w:r>
    </w:p>
    <w:p w14:paraId="55FB20C5" w14:textId="77777777" w:rsidR="00C106EF" w:rsidRDefault="00C51CF9" w:rsidP="00C106EF">
      <w:pPr>
        <w:shd w:val="clear" w:color="auto" w:fill="FFFFFF"/>
        <w:spacing w:after="0" w:line="360" w:lineRule="auto"/>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C51CF9">
        <w:rPr>
          <w:rFonts w:ascii="Times New Roman" w:eastAsia="Times New Roman" w:hAnsi="Times New Roman" w:cs="Times New Roman"/>
          <w:color w:val="000000"/>
          <w:sz w:val="28"/>
          <w:szCs w:val="28"/>
          <w:lang w:eastAsia="ru-RU"/>
        </w:rPr>
        <w:t>Эта классификация позволяет разграничивать иные документы от документов – вещественных доказательств.</w:t>
      </w:r>
    </w:p>
    <w:p w14:paraId="1E250C4C" w14:textId="77777777" w:rsidR="00C51CF9" w:rsidRDefault="00C51CF9" w:rsidP="00C106EF">
      <w:pPr>
        <w:shd w:val="clear" w:color="auto" w:fill="FFFFFF"/>
        <w:spacing w:after="0" w:line="360" w:lineRule="auto"/>
        <w:ind w:left="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По качественной характеристике источников сведений доказательства делятся на:</w:t>
      </w:r>
    </w:p>
    <w:p w14:paraId="0E557436" w14:textId="77777777" w:rsidR="00C51CF9" w:rsidRDefault="00C51CF9" w:rsidP="00C106EF">
      <w:p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показания подозреваемого, обвиняемого;</w:t>
      </w:r>
    </w:p>
    <w:p w14:paraId="7F5802B8" w14:textId="77777777" w:rsidR="00C51CF9" w:rsidRDefault="00C51CF9" w:rsidP="00C106EF">
      <w:p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показания потерпевшего, свидетеля;</w:t>
      </w:r>
    </w:p>
    <w:p w14:paraId="6E6D5B81" w14:textId="77777777" w:rsidR="00C51CF9" w:rsidRDefault="00C51CF9" w:rsidP="00C106EF">
      <w:p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заключение и показания эксперта и специалиста;</w:t>
      </w:r>
    </w:p>
    <w:p w14:paraId="745C5E12" w14:textId="77777777" w:rsidR="00C51CF9" w:rsidRDefault="00C51CF9" w:rsidP="00C106EF">
      <w:p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вещественные доказательства;</w:t>
      </w:r>
    </w:p>
    <w:p w14:paraId="1691BC45" w14:textId="77777777" w:rsidR="00C51CF9" w:rsidRDefault="00C51CF9" w:rsidP="00C106EF">
      <w:p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протоколы следственных и судебных действий;</w:t>
      </w:r>
    </w:p>
    <w:p w14:paraId="6FF073E9" w14:textId="77777777" w:rsidR="00C51CF9" w:rsidRPr="00C51CF9" w:rsidRDefault="00C51CF9" w:rsidP="00C106EF">
      <w:p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иные документы.</w:t>
      </w:r>
    </w:p>
    <w:p w14:paraId="769BB178"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Это легальная классификация, прямо закрепленная в ст. 74 УПК, определяющая основные требования к видам доказательств.</w:t>
      </w:r>
    </w:p>
    <w:p w14:paraId="4DF4444D"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14:paraId="2EED139E" w14:textId="77777777" w:rsidR="00C51CF9" w:rsidRDefault="00C51CF9" w:rsidP="00C51CF9">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r w:rsidRPr="00C51CF9">
        <w:rPr>
          <w:rFonts w:ascii="Times New Roman" w:eastAsia="Times New Roman" w:hAnsi="Times New Roman" w:cs="Times New Roman"/>
          <w:b/>
          <w:bCs/>
          <w:color w:val="000000"/>
          <w:sz w:val="28"/>
          <w:szCs w:val="28"/>
          <w:lang w:eastAsia="ru-RU"/>
        </w:rPr>
        <w:t>6. Показания различных лиц как источник доказательств: понятие, предмет, особенности оценки.</w:t>
      </w:r>
    </w:p>
    <w:p w14:paraId="58165F7A" w14:textId="77777777" w:rsidR="00C51CF9" w:rsidRPr="00C51CF9" w:rsidRDefault="00C51CF9" w:rsidP="00C51CF9">
      <w:pPr>
        <w:shd w:val="clear" w:color="auto" w:fill="FFFFFF"/>
        <w:spacing w:after="0" w:line="360" w:lineRule="auto"/>
        <w:ind w:firstLine="851"/>
        <w:jc w:val="both"/>
        <w:outlineLvl w:val="2"/>
        <w:rPr>
          <w:rFonts w:ascii="Times New Roman" w:eastAsia="Times New Roman" w:hAnsi="Times New Roman" w:cs="Times New Roman"/>
          <w:b/>
          <w:bCs/>
          <w:color w:val="000000"/>
          <w:sz w:val="28"/>
          <w:szCs w:val="28"/>
          <w:lang w:eastAsia="ru-RU"/>
        </w:rPr>
      </w:pPr>
    </w:p>
    <w:p w14:paraId="6D59A54F"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106EF">
        <w:rPr>
          <w:rFonts w:ascii="Times New Roman" w:eastAsia="Times New Roman" w:hAnsi="Times New Roman" w:cs="Times New Roman"/>
          <w:b/>
          <w:iCs/>
          <w:color w:val="000000"/>
          <w:sz w:val="28"/>
          <w:szCs w:val="28"/>
          <w:lang w:eastAsia="ru-RU"/>
        </w:rPr>
        <w:t>Показания</w:t>
      </w:r>
      <w:r w:rsidR="00C106EF">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 это сведения, сообщенные подозреваемым, обвиняемым, потерпевшим, свидетелем, экспертом и специалистом на допросе. Показания различаются по их источникам.</w:t>
      </w:r>
    </w:p>
    <w:p w14:paraId="2327A74F" w14:textId="77777777" w:rsidR="00C106EF"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lastRenderedPageBreak/>
        <w:t xml:space="preserve">Показания подозреваемого и обвиняемого являются не только средством установления фактов, но и реализуют их право на защиту. Эти лица не несут ответственности за отказ от дачи показаний и за дачу ложных показаний. Предметом показаний подозреваемого является подозрение, а обвиняемого – обвинение. </w:t>
      </w:r>
    </w:p>
    <w:p w14:paraId="434A52D9"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Допрос подозреваемого производится </w:t>
      </w:r>
      <w:r w:rsidRPr="00C106EF">
        <w:rPr>
          <w:rFonts w:ascii="Times New Roman" w:eastAsia="Times New Roman" w:hAnsi="Times New Roman" w:cs="Times New Roman"/>
          <w:b/>
          <w:color w:val="000000"/>
          <w:sz w:val="28"/>
          <w:szCs w:val="28"/>
          <w:lang w:eastAsia="ru-RU"/>
        </w:rPr>
        <w:t>не позднее 24 часов</w:t>
      </w:r>
      <w:r w:rsidRPr="00C51CF9">
        <w:rPr>
          <w:rFonts w:ascii="Times New Roman" w:eastAsia="Times New Roman" w:hAnsi="Times New Roman" w:cs="Times New Roman"/>
          <w:color w:val="000000"/>
          <w:sz w:val="28"/>
          <w:szCs w:val="28"/>
          <w:lang w:eastAsia="ru-RU"/>
        </w:rPr>
        <w:t xml:space="preserve"> с момента вынесения постановления о возбуждении уголовного дела или фактического задержания с обеспечением участия защитника. Недопустимо допрашивать в качестве свидетеля лицо, фактически подозреваемое (заподозренное) в совершении преступления. Обвиняемому предоставляется право дать показания немедленно после предъявления обвинения.</w:t>
      </w:r>
    </w:p>
    <w:p w14:paraId="15591DCF"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В ходе показаний подозреваемый и обвиняемый могут давать объяснения (версии и доводы в свою защиту) и формулировать свою позицию по делу (признание или непризнание вины). Признательные показания могут быть положены в основу обвинения лишь при подтверждении виновности совокупностью других доказательств.</w:t>
      </w:r>
    </w:p>
    <w:p w14:paraId="16D952E9"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Дача показаний потерпевшим и свидетелем является их обязанностью, поэтому в начале допроса они предупреждаются об уголовной ответственности за отказ от дачи показаний и за дачу ложных показаний. Потерпевший выступает на стороне обвинения, поэтому показания потерпевшего есть в первую очередь средство поддержания им обвинения и защиты своих интересов как пострадавшего от преступления и его важное право. Особое значение в предмете показаний потерпевшего имеет характер и степень причиненного ему вреда.</w:t>
      </w:r>
    </w:p>
    <w:p w14:paraId="2A4E7DC7"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Показания являются первоначальным доказательством по отношению к производному от них протоколу допроса. Поэтому оглашение таких протоколов в суде законом ограничено.</w:t>
      </w:r>
    </w:p>
    <w:p w14:paraId="203BF990"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Особенности оценки показаний связаны со статусом и личностью допрашиваемого, со спецификой восприятия, хранения и воспроизведения им информации.</w:t>
      </w:r>
    </w:p>
    <w:p w14:paraId="37E1BA9E"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14:paraId="69C106CE" w14:textId="77777777" w:rsidR="00C51CF9" w:rsidRDefault="00C51CF9" w:rsidP="00C51CF9">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r w:rsidRPr="00C51CF9">
        <w:rPr>
          <w:rFonts w:ascii="Times New Roman" w:eastAsia="Times New Roman" w:hAnsi="Times New Roman" w:cs="Times New Roman"/>
          <w:b/>
          <w:bCs/>
          <w:color w:val="000000"/>
          <w:sz w:val="28"/>
          <w:szCs w:val="28"/>
          <w:lang w:eastAsia="ru-RU"/>
        </w:rPr>
        <w:lastRenderedPageBreak/>
        <w:t>7. Заключение и показания эксперта и специалиста. Особенности их оценки.</w:t>
      </w:r>
    </w:p>
    <w:p w14:paraId="2D2EEAA6" w14:textId="77777777" w:rsidR="00C51CF9" w:rsidRPr="00C51CF9" w:rsidRDefault="00C51CF9" w:rsidP="00C51CF9">
      <w:pPr>
        <w:shd w:val="clear" w:color="auto" w:fill="FFFFFF"/>
        <w:spacing w:after="0" w:line="360" w:lineRule="auto"/>
        <w:ind w:firstLine="851"/>
        <w:jc w:val="both"/>
        <w:outlineLvl w:val="2"/>
        <w:rPr>
          <w:rFonts w:ascii="Times New Roman" w:eastAsia="Times New Roman" w:hAnsi="Times New Roman" w:cs="Times New Roman"/>
          <w:b/>
          <w:bCs/>
          <w:color w:val="000000"/>
          <w:sz w:val="28"/>
          <w:szCs w:val="28"/>
          <w:lang w:eastAsia="ru-RU"/>
        </w:rPr>
      </w:pPr>
    </w:p>
    <w:p w14:paraId="7BECA5A9"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106EF">
        <w:rPr>
          <w:rFonts w:ascii="Times New Roman" w:eastAsia="Times New Roman" w:hAnsi="Times New Roman" w:cs="Times New Roman"/>
          <w:b/>
          <w:iCs/>
          <w:color w:val="000000"/>
          <w:sz w:val="28"/>
          <w:szCs w:val="28"/>
          <w:lang w:eastAsia="ru-RU"/>
        </w:rPr>
        <w:t>Заключение эксперта</w:t>
      </w:r>
      <w:r w:rsidR="00C106EF">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 это 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 (ст. 80 УПК).</w:t>
      </w:r>
    </w:p>
    <w:p w14:paraId="409C4FE9"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Заключение эксперта как доказательство обладает следующими признаками: </w:t>
      </w:r>
    </w:p>
    <w:p w14:paraId="47B27FE0" w14:textId="77777777" w:rsidR="00C51CF9" w:rsidRDefault="00C51CF9" w:rsidP="00C106E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а) оно представляет собой результат экспертизы, которая назначается по поручению следователя, дознавателя или суда и проводится с соблюдением особого процессуального порядка, </w:t>
      </w:r>
    </w:p>
    <w:p w14:paraId="25E0933C" w14:textId="77777777" w:rsidR="00C51CF9" w:rsidRDefault="00C51CF9" w:rsidP="00C106E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б) исходит от лиц, обладающих специальными познаниями в интересующей производство по данному делу области, </w:t>
      </w:r>
    </w:p>
    <w:p w14:paraId="337D3CFD" w14:textId="77777777" w:rsidR="00C51CF9" w:rsidRDefault="00C51CF9" w:rsidP="00C106E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в) является итогом проведения этими лицами самостоятельного исследования собранных по делу доказательств и иных материалов, </w:t>
      </w:r>
    </w:p>
    <w:p w14:paraId="669987BB" w14:textId="77777777" w:rsidR="00C51CF9" w:rsidRPr="00C51CF9" w:rsidRDefault="00C51CF9" w:rsidP="00C106E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г) имеет форму доказательства особого вида: состоит из вводной, исследовательской и резолютивной частей.</w:t>
      </w:r>
    </w:p>
    <w:p w14:paraId="2AF8F843"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106EF">
        <w:rPr>
          <w:rFonts w:ascii="Times New Roman" w:eastAsia="Times New Roman" w:hAnsi="Times New Roman" w:cs="Times New Roman"/>
          <w:b/>
          <w:iCs/>
          <w:color w:val="000000"/>
          <w:sz w:val="28"/>
          <w:szCs w:val="28"/>
          <w:lang w:eastAsia="ru-RU"/>
        </w:rPr>
        <w:t>Заключение специалиста</w:t>
      </w:r>
      <w:r w:rsidR="00C106EF">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 xml:space="preserve">– это представленное в письменном виде суждение по вопросам, поставленным перед специалистом сторонами. Его отличительными признаками являются: </w:t>
      </w:r>
    </w:p>
    <w:p w14:paraId="2C58E853" w14:textId="77777777" w:rsidR="00C51CF9" w:rsidRDefault="00C51CF9" w:rsidP="00C106E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а) исходит от лиц, обладающих специальными знаниями, </w:t>
      </w:r>
    </w:p>
    <w:p w14:paraId="69D584A7" w14:textId="77777777" w:rsidR="00C51CF9" w:rsidRDefault="00C51CF9" w:rsidP="00C106E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б) является результатом </w:t>
      </w:r>
      <w:proofErr w:type="spellStart"/>
      <w:r w:rsidRPr="00C51CF9">
        <w:rPr>
          <w:rFonts w:ascii="Times New Roman" w:eastAsia="Times New Roman" w:hAnsi="Times New Roman" w:cs="Times New Roman"/>
          <w:color w:val="000000"/>
          <w:sz w:val="28"/>
          <w:szCs w:val="28"/>
          <w:lang w:eastAsia="ru-RU"/>
        </w:rPr>
        <w:t>непроцессуального</w:t>
      </w:r>
      <w:proofErr w:type="spellEnd"/>
      <w:r w:rsidRPr="00C51CF9">
        <w:rPr>
          <w:rFonts w:ascii="Times New Roman" w:eastAsia="Times New Roman" w:hAnsi="Times New Roman" w:cs="Times New Roman"/>
          <w:color w:val="000000"/>
          <w:sz w:val="28"/>
          <w:szCs w:val="28"/>
          <w:lang w:eastAsia="ru-RU"/>
        </w:rPr>
        <w:t xml:space="preserve"> исследования или справ</w:t>
      </w:r>
      <w:r>
        <w:rPr>
          <w:rFonts w:ascii="Times New Roman" w:eastAsia="Times New Roman" w:hAnsi="Times New Roman" w:cs="Times New Roman"/>
          <w:color w:val="000000"/>
          <w:sz w:val="28"/>
          <w:szCs w:val="28"/>
          <w:lang w:eastAsia="ru-RU"/>
        </w:rPr>
        <w:t>кой,</w:t>
      </w:r>
    </w:p>
    <w:p w14:paraId="3F4EE5F7" w14:textId="77777777" w:rsidR="00C51CF9" w:rsidRDefault="00C51CF9" w:rsidP="00C106E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в) дается по инициативе одной из сторон, </w:t>
      </w:r>
    </w:p>
    <w:p w14:paraId="50D912C4" w14:textId="77777777" w:rsidR="00C51CF9" w:rsidRPr="00C51CF9" w:rsidRDefault="00C51CF9" w:rsidP="00C106E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г) относится к самостоятельной разновидности доказательств.</w:t>
      </w:r>
    </w:p>
    <w:p w14:paraId="32B1C178"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106EF">
        <w:rPr>
          <w:rFonts w:ascii="Times New Roman" w:eastAsia="Times New Roman" w:hAnsi="Times New Roman" w:cs="Times New Roman"/>
          <w:b/>
          <w:iCs/>
          <w:color w:val="000000"/>
          <w:sz w:val="28"/>
          <w:szCs w:val="28"/>
          <w:lang w:eastAsia="ru-RU"/>
        </w:rPr>
        <w:t>Показания эксперта</w:t>
      </w:r>
      <w:r w:rsidR="00C106EF">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 это сведения, сообщенные им на допросе, проведенном после получения его заключения, в целях разъяснения или уточнения данного заключения, когда это возможно без проведения самостоятельных исследований.</w:t>
      </w:r>
    </w:p>
    <w:p w14:paraId="6857F162"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106EF">
        <w:rPr>
          <w:rFonts w:ascii="Times New Roman" w:eastAsia="Times New Roman" w:hAnsi="Times New Roman" w:cs="Times New Roman"/>
          <w:b/>
          <w:iCs/>
          <w:color w:val="000000"/>
          <w:sz w:val="28"/>
          <w:szCs w:val="28"/>
          <w:lang w:eastAsia="ru-RU"/>
        </w:rPr>
        <w:lastRenderedPageBreak/>
        <w:t>Показания специалиста</w:t>
      </w:r>
      <w:r w:rsidR="00C106EF">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 сведения, сообщенные им на допросе об обстоятельствах, требующих специальных познаний, а также разъяснения своего мнения (суждения) в соответствии с требованиями УПК.</w:t>
      </w:r>
    </w:p>
    <w:p w14:paraId="10D41FCF" w14:textId="77777777" w:rsidR="00C106EF" w:rsidRDefault="00C51CF9" w:rsidP="00C106E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Особенности оценки заключения и показаний эксперта и специалиста связаны с:</w:t>
      </w:r>
    </w:p>
    <w:p w14:paraId="34D50E8F" w14:textId="77777777" w:rsidR="00C106EF" w:rsidRDefault="00C51CF9" w:rsidP="00C106E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Объектами экспертизы (материалами для исследования), которые могут быть некачественными, незаконными.</w:t>
      </w:r>
    </w:p>
    <w:p w14:paraId="6C9C4CED" w14:textId="77777777" w:rsidR="00C106EF" w:rsidRDefault="00C51CF9" w:rsidP="00C106E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Личностью эксперта (специалиста), который не должен подлежать отводу.</w:t>
      </w:r>
    </w:p>
    <w:p w14:paraId="43401D27" w14:textId="77777777" w:rsidR="00C106EF" w:rsidRDefault="00C51CF9" w:rsidP="00C106E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Методикой исследования, которая должна быть научно обоснованной и не нарушать права граждан.</w:t>
      </w:r>
    </w:p>
    <w:p w14:paraId="0DAB4128" w14:textId="77777777" w:rsidR="00C106EF" w:rsidRDefault="00C51CF9" w:rsidP="00C106E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Порядком назначения и проведения экспертизы (соблюдением прав сторон).</w:t>
      </w:r>
    </w:p>
    <w:p w14:paraId="7DEF42CA" w14:textId="77777777" w:rsidR="00C51CF9" w:rsidRDefault="00C51CF9" w:rsidP="00C106E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Выводами эксперта (их категоричность, соответствие поставленным вопросам, соблюдение специальной компетенции эксперта). Эксперт не вправе делать юридические выводы. Но он вправе указать на те обстоятельства, по поводу которых ему не были поставлены вопросы.</w:t>
      </w:r>
    </w:p>
    <w:p w14:paraId="5EE2467A" w14:textId="77777777" w:rsidR="00C51CF9" w:rsidRPr="00C51CF9" w:rsidRDefault="00C51CF9" w:rsidP="00C51CF9">
      <w:pPr>
        <w:shd w:val="clear" w:color="auto" w:fill="FFFFFF"/>
        <w:spacing w:after="0" w:line="360" w:lineRule="auto"/>
        <w:ind w:left="1571"/>
        <w:jc w:val="both"/>
        <w:rPr>
          <w:rFonts w:ascii="Times New Roman" w:eastAsia="Times New Roman" w:hAnsi="Times New Roman" w:cs="Times New Roman"/>
          <w:color w:val="000000"/>
          <w:sz w:val="28"/>
          <w:szCs w:val="28"/>
          <w:lang w:eastAsia="ru-RU"/>
        </w:rPr>
      </w:pPr>
    </w:p>
    <w:p w14:paraId="29B6A358" w14:textId="77777777" w:rsidR="00C51CF9" w:rsidRDefault="00C51CF9" w:rsidP="00C51CF9">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r w:rsidRPr="00C51CF9">
        <w:rPr>
          <w:rFonts w:ascii="Times New Roman" w:eastAsia="Times New Roman" w:hAnsi="Times New Roman" w:cs="Times New Roman"/>
          <w:b/>
          <w:bCs/>
          <w:color w:val="000000"/>
          <w:sz w:val="28"/>
          <w:szCs w:val="28"/>
          <w:lang w:eastAsia="ru-RU"/>
        </w:rPr>
        <w:t>8. Вещественные доказательства</w:t>
      </w:r>
    </w:p>
    <w:p w14:paraId="5EA52575" w14:textId="77777777" w:rsidR="00C51CF9" w:rsidRPr="00C51CF9" w:rsidRDefault="00C51CF9" w:rsidP="00C51CF9">
      <w:pPr>
        <w:shd w:val="clear" w:color="auto" w:fill="FFFFFF"/>
        <w:spacing w:after="0" w:line="360" w:lineRule="auto"/>
        <w:ind w:firstLine="851"/>
        <w:jc w:val="both"/>
        <w:outlineLvl w:val="2"/>
        <w:rPr>
          <w:rFonts w:ascii="Times New Roman" w:eastAsia="Times New Roman" w:hAnsi="Times New Roman" w:cs="Times New Roman"/>
          <w:b/>
          <w:bCs/>
          <w:color w:val="000000"/>
          <w:sz w:val="28"/>
          <w:szCs w:val="28"/>
          <w:lang w:eastAsia="ru-RU"/>
        </w:rPr>
      </w:pPr>
    </w:p>
    <w:p w14:paraId="009AE614" w14:textId="77777777" w:rsidR="00C106EF"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106EF">
        <w:rPr>
          <w:rFonts w:ascii="Times New Roman" w:eastAsia="Times New Roman" w:hAnsi="Times New Roman" w:cs="Times New Roman"/>
          <w:b/>
          <w:iCs/>
          <w:color w:val="000000"/>
          <w:sz w:val="28"/>
          <w:szCs w:val="28"/>
          <w:lang w:eastAsia="ru-RU"/>
        </w:rPr>
        <w:t>Вещественные доказательства</w:t>
      </w:r>
      <w:r w:rsidR="00C106EF">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 это предметы, которые объективно, в силу своих собственных качеств, а также связей с иными обстоятельствами, могут служить средством к установлению искомых по делу обстоятельств.</w:t>
      </w:r>
    </w:p>
    <w:p w14:paraId="5179484F"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Вещественными доказательствами признаются любые предметы, которые: служили орудиями преступления или сохранили на себе следы преступления; на которые были направлены преступные действия; деньги, ценности и иное имущество, полученные в результате совершения преступления; части трупов, иные предметы и документы, которые могут служить средствами для обнаружения преступления и установления обстоятельств уголовного дела (ст. 81 УПК).</w:t>
      </w:r>
    </w:p>
    <w:p w14:paraId="34D7DDA3"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lastRenderedPageBreak/>
        <w:t>Свойства вещественных доказательств: объективность, наличие связи с доказательственными фактами (условиями их формирования, обстоятельствами обнаружения); незаменимость.</w:t>
      </w:r>
    </w:p>
    <w:p w14:paraId="585E7A79"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Процессуальная форма вещественных доказательств складывается из: следственного осмотра предмета, и решения в форме постановления или определения субъекта доказывания о приобщении к делу, с указанием места хранения.</w:t>
      </w:r>
    </w:p>
    <w:p w14:paraId="3B8D6001"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Вещественные доказательства, как правило, должны храниться при уголовном деле или в месте, указанном дознавателем или следователем (если по причине их громоздкости и иных причин они не могут храниться при уголовном деле).</w:t>
      </w:r>
    </w:p>
    <w:p w14:paraId="39A8DD5B"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Судьба вещественных доказательств решается при вынесении приговора, а также определения или постановления о прекращении уголовного дела. Предметы передаются законным владельцам, либо конфискуются (орудия преступления, нажитые преступным путем деньги), либо уничтожаются, либо перелаются заинтересованным учреждениям. Документы – вещественные доказательства остаются в деле.</w:t>
      </w:r>
    </w:p>
    <w:p w14:paraId="1E40C17B"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14:paraId="354B41DC" w14:textId="77777777" w:rsidR="00C51CF9" w:rsidRDefault="00C51CF9" w:rsidP="00C51CF9">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r w:rsidRPr="00C51CF9">
        <w:rPr>
          <w:rFonts w:ascii="Times New Roman" w:eastAsia="Times New Roman" w:hAnsi="Times New Roman" w:cs="Times New Roman"/>
          <w:b/>
          <w:bCs/>
          <w:color w:val="000000"/>
          <w:sz w:val="28"/>
          <w:szCs w:val="28"/>
          <w:lang w:eastAsia="ru-RU"/>
        </w:rPr>
        <w:t>9. Протоколы следственных действий, судебного заседания и иные документы</w:t>
      </w:r>
    </w:p>
    <w:p w14:paraId="232A54EA" w14:textId="77777777" w:rsidR="00C51CF9" w:rsidRPr="00C51CF9" w:rsidRDefault="00C51CF9" w:rsidP="00C51CF9">
      <w:pPr>
        <w:shd w:val="clear" w:color="auto" w:fill="FFFFFF"/>
        <w:spacing w:after="0" w:line="360" w:lineRule="auto"/>
        <w:ind w:firstLine="851"/>
        <w:jc w:val="both"/>
        <w:outlineLvl w:val="2"/>
        <w:rPr>
          <w:rFonts w:ascii="Times New Roman" w:eastAsia="Times New Roman" w:hAnsi="Times New Roman" w:cs="Times New Roman"/>
          <w:b/>
          <w:bCs/>
          <w:color w:val="000000"/>
          <w:sz w:val="28"/>
          <w:szCs w:val="28"/>
          <w:lang w:eastAsia="ru-RU"/>
        </w:rPr>
      </w:pPr>
    </w:p>
    <w:p w14:paraId="2A084D21"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106EF">
        <w:rPr>
          <w:rFonts w:ascii="Times New Roman" w:eastAsia="Times New Roman" w:hAnsi="Times New Roman" w:cs="Times New Roman"/>
          <w:b/>
          <w:iCs/>
          <w:color w:val="000000"/>
          <w:sz w:val="28"/>
          <w:szCs w:val="28"/>
          <w:lang w:eastAsia="ru-RU"/>
        </w:rPr>
        <w:t>Протокол</w:t>
      </w:r>
      <w:r w:rsidR="00C106EF">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 это письменный процессуальный документ, фиксирующий ход и результаты следственного действия или судебного заседания (ст. 83 УПК).</w:t>
      </w:r>
    </w:p>
    <w:p w14:paraId="1B83C6B4" w14:textId="77777777" w:rsidR="00C106EF" w:rsidRDefault="00C51CF9" w:rsidP="00C106E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Отличительными признаками этого вида доказательств являются:</w:t>
      </w:r>
    </w:p>
    <w:p w14:paraId="296AA775" w14:textId="77777777" w:rsidR="00C106EF" w:rsidRDefault="00C106EF" w:rsidP="00C106E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фиксация в них результатов следственных действий, производимых как в досудебных, так и в судебных стадиях уголовного процесса;</w:t>
      </w:r>
    </w:p>
    <w:p w14:paraId="7BA6F297" w14:textId="77777777" w:rsidR="00C106EF" w:rsidRDefault="00C106EF" w:rsidP="00C106E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удостоверение ими непосредственного восприятия фактических обстоятельств дознавателем, следователем, судом и другими участниками следственного действия;</w:t>
      </w:r>
    </w:p>
    <w:p w14:paraId="4EB588CF" w14:textId="77777777" w:rsidR="00C51CF9" w:rsidRPr="00C51CF9" w:rsidRDefault="00C106EF" w:rsidP="00C106E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C51CF9" w:rsidRPr="00C51CF9">
        <w:rPr>
          <w:rFonts w:ascii="Times New Roman" w:eastAsia="Times New Roman" w:hAnsi="Times New Roman" w:cs="Times New Roman"/>
          <w:color w:val="000000"/>
          <w:sz w:val="28"/>
          <w:szCs w:val="28"/>
          <w:lang w:eastAsia="ru-RU"/>
        </w:rPr>
        <w:t>составление их в письменной форме в соответствии с требованиями уголовно-процессуального закона.</w:t>
      </w:r>
    </w:p>
    <w:p w14:paraId="254E5414"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Проведение следственных действий может сопровождаться изготовлением планов, схем, слепков, оттисков следов, рисунков, фотографированием, проведением звуко</w:t>
      </w:r>
      <w:r w:rsidR="00C106EF">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 и видеозаписи и т.п. Такие материалы являются приложением к протоколу соответствующего следственного действия и не имеют без него доказательственного значения.</w:t>
      </w:r>
    </w:p>
    <w:p w14:paraId="48FC45CD" w14:textId="77777777" w:rsidR="00C106EF" w:rsidRDefault="00C51CF9" w:rsidP="00C106E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Иные д</w:t>
      </w:r>
      <w:r w:rsidR="00C106EF">
        <w:rPr>
          <w:rFonts w:ascii="Times New Roman" w:eastAsia="Times New Roman" w:hAnsi="Times New Roman" w:cs="Times New Roman"/>
          <w:color w:val="000000"/>
          <w:sz w:val="28"/>
          <w:szCs w:val="28"/>
          <w:lang w:eastAsia="ru-RU"/>
        </w:rPr>
        <w:t>окументы являются самостоятельны</w:t>
      </w:r>
      <w:r w:rsidRPr="00C51CF9">
        <w:rPr>
          <w:rFonts w:ascii="Times New Roman" w:eastAsia="Times New Roman" w:hAnsi="Times New Roman" w:cs="Times New Roman"/>
          <w:color w:val="000000"/>
          <w:sz w:val="28"/>
          <w:szCs w:val="28"/>
          <w:lang w:eastAsia="ru-RU"/>
        </w:rPr>
        <w:t>м средством доказывания (ст. 84 УПК) и обладают следующими признаками:</w:t>
      </w:r>
    </w:p>
    <w:p w14:paraId="110EAEB4" w14:textId="77777777" w:rsidR="00C106EF" w:rsidRDefault="00C106EF" w:rsidP="00C106E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Иные документы фиксируют фактические обстоятельства, ставшие известными не в результате следственных действий, а за их пределами.</w:t>
      </w:r>
    </w:p>
    <w:p w14:paraId="7B50F213" w14:textId="77777777" w:rsidR="00C106EF" w:rsidRDefault="00C106EF" w:rsidP="00C106E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Они могут иметь не только письменную, но и любую другую форму (аудио- и видеозапись, запись на носителях компьютерной информации и т.п.), предназначенную для сохранения и передачи информации. Важно, чтобы такие документы содержали сведения о лицах, от которых они исходят, с удостоверением последними изложенных в документе данных.</w:t>
      </w:r>
    </w:p>
    <w:p w14:paraId="6B63B611" w14:textId="77777777" w:rsidR="00C106EF" w:rsidRDefault="00C106EF" w:rsidP="00C106E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Они составляются и удостоверяются не органами, ведущими уголовный процесс, а иными лицами (должностными лицами, гражданами).</w:t>
      </w:r>
    </w:p>
    <w:p w14:paraId="6B4C8B0E" w14:textId="77777777" w:rsidR="00C51CF9" w:rsidRPr="00C51CF9" w:rsidRDefault="00C106EF" w:rsidP="00C106E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Сведения, изложенные в документах, всегда имеют определенное целевое назначение, а именно, направлены на доведение до сведения официальных органов обстоятельств, имеющих значение для производства по уголовному делу.</w:t>
      </w:r>
    </w:p>
    <w:p w14:paraId="727F930A" w14:textId="77777777" w:rsidR="00C106EF"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К числу иных документов относятся: </w:t>
      </w:r>
    </w:p>
    <w:p w14:paraId="2338E9AF" w14:textId="77777777" w:rsidR="00C106EF" w:rsidRDefault="00C106EF"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 xml:space="preserve">документы официальные (исходящие от государственных органов, должностных и юридических лиц) и </w:t>
      </w:r>
    </w:p>
    <w:p w14:paraId="5969AC93" w14:textId="77777777" w:rsidR="00C106EF" w:rsidRDefault="00C106EF"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 xml:space="preserve">неофициальные (исходящие от лиц физических); </w:t>
      </w:r>
    </w:p>
    <w:p w14:paraId="460E609D" w14:textId="77777777" w:rsidR="00C106EF" w:rsidRDefault="00C106EF"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 xml:space="preserve">документы письменные и документы на кино-, фото- и электронных носителях; </w:t>
      </w:r>
    </w:p>
    <w:p w14:paraId="309D3F60" w14:textId="77777777" w:rsidR="00C51CF9" w:rsidRPr="00C51CF9" w:rsidRDefault="00C106EF"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C51CF9" w:rsidRPr="00C51CF9">
        <w:rPr>
          <w:rFonts w:ascii="Times New Roman" w:eastAsia="Times New Roman" w:hAnsi="Times New Roman" w:cs="Times New Roman"/>
          <w:color w:val="000000"/>
          <w:sz w:val="28"/>
          <w:szCs w:val="28"/>
          <w:lang w:eastAsia="ru-RU"/>
        </w:rPr>
        <w:t>документы, составленные вне рамок процессуальных отношений и документы, фиксирующие процессуальные действия (заявление или сообщение о совершении преступления, письменная явка с повинной).</w:t>
      </w:r>
    </w:p>
    <w:p w14:paraId="1B9525A3"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Иные документы собирают путем их истребования или представления. Они не могут быть получены в результате следственных действий по данному уголовному делу.</w:t>
      </w:r>
    </w:p>
    <w:p w14:paraId="43D196F0"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14:paraId="5A983BEB" w14:textId="77777777" w:rsidR="00C51CF9" w:rsidRDefault="00C51CF9" w:rsidP="00C51CF9">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r w:rsidRPr="00C51CF9">
        <w:rPr>
          <w:rFonts w:ascii="Times New Roman" w:eastAsia="Times New Roman" w:hAnsi="Times New Roman" w:cs="Times New Roman"/>
          <w:b/>
          <w:bCs/>
          <w:color w:val="000000"/>
          <w:sz w:val="28"/>
          <w:szCs w:val="28"/>
          <w:lang w:eastAsia="ru-RU"/>
        </w:rPr>
        <w:t xml:space="preserve">10. Использование в доказывании результатов оперативно-розыскной, административной и частно-детективной деятельности. </w:t>
      </w:r>
    </w:p>
    <w:p w14:paraId="1D3F9232" w14:textId="77777777" w:rsidR="003976C7" w:rsidRPr="00743980" w:rsidRDefault="003976C7" w:rsidP="00C51CF9">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p>
    <w:p w14:paraId="2AD84A41" w14:textId="77777777" w:rsidR="00C51CF9" w:rsidRPr="00C51CF9" w:rsidRDefault="00C51CF9" w:rsidP="00C51CF9">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proofErr w:type="spellStart"/>
      <w:r w:rsidRPr="00C51CF9">
        <w:rPr>
          <w:rFonts w:ascii="Times New Roman" w:eastAsia="Times New Roman" w:hAnsi="Times New Roman" w:cs="Times New Roman"/>
          <w:b/>
          <w:bCs/>
          <w:color w:val="000000"/>
          <w:sz w:val="28"/>
          <w:szCs w:val="28"/>
          <w:lang w:eastAsia="ru-RU"/>
        </w:rPr>
        <w:t>Преюдиция</w:t>
      </w:r>
      <w:proofErr w:type="spellEnd"/>
      <w:r w:rsidRPr="00C51CF9">
        <w:rPr>
          <w:rFonts w:ascii="Times New Roman" w:eastAsia="Times New Roman" w:hAnsi="Times New Roman" w:cs="Times New Roman"/>
          <w:b/>
          <w:bCs/>
          <w:color w:val="000000"/>
          <w:sz w:val="28"/>
          <w:szCs w:val="28"/>
          <w:lang w:eastAsia="ru-RU"/>
        </w:rPr>
        <w:t>.</w:t>
      </w:r>
    </w:p>
    <w:p w14:paraId="46A55B08"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Результаты оперативно-розыскной, административной и частно-детективной деятельности являются </w:t>
      </w:r>
      <w:proofErr w:type="spellStart"/>
      <w:r w:rsidRPr="00C51CF9">
        <w:rPr>
          <w:rFonts w:ascii="Times New Roman" w:eastAsia="Times New Roman" w:hAnsi="Times New Roman" w:cs="Times New Roman"/>
          <w:color w:val="000000"/>
          <w:sz w:val="28"/>
          <w:szCs w:val="28"/>
          <w:lang w:eastAsia="ru-RU"/>
        </w:rPr>
        <w:t>непроцессуальной</w:t>
      </w:r>
      <w:proofErr w:type="spellEnd"/>
      <w:r w:rsidRPr="00C51CF9">
        <w:rPr>
          <w:rFonts w:ascii="Times New Roman" w:eastAsia="Times New Roman" w:hAnsi="Times New Roman" w:cs="Times New Roman"/>
          <w:color w:val="000000"/>
          <w:sz w:val="28"/>
          <w:szCs w:val="28"/>
          <w:lang w:eastAsia="ru-RU"/>
        </w:rPr>
        <w:t xml:space="preserve"> информацией (п. 361 ст. 5 УПК), которая не обладает признаком допустимости.</w:t>
      </w:r>
    </w:p>
    <w:p w14:paraId="50A21D51" w14:textId="77777777" w:rsidR="00C106EF" w:rsidRDefault="00C51CF9" w:rsidP="00C106E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spellStart"/>
      <w:r w:rsidRPr="00C51CF9">
        <w:rPr>
          <w:rFonts w:ascii="Times New Roman" w:eastAsia="Times New Roman" w:hAnsi="Times New Roman" w:cs="Times New Roman"/>
          <w:color w:val="000000"/>
          <w:sz w:val="28"/>
          <w:szCs w:val="28"/>
          <w:lang w:eastAsia="ru-RU"/>
        </w:rPr>
        <w:t>Непроцессуальная</w:t>
      </w:r>
      <w:proofErr w:type="spellEnd"/>
      <w:r w:rsidRPr="00C51CF9">
        <w:rPr>
          <w:rFonts w:ascii="Times New Roman" w:eastAsia="Times New Roman" w:hAnsi="Times New Roman" w:cs="Times New Roman"/>
          <w:color w:val="000000"/>
          <w:sz w:val="28"/>
          <w:szCs w:val="28"/>
          <w:lang w:eastAsia="ru-RU"/>
        </w:rPr>
        <w:t xml:space="preserve"> информация может быть использована в ходе расследования:</w:t>
      </w:r>
    </w:p>
    <w:p w14:paraId="764B9D57" w14:textId="77777777" w:rsidR="00C106EF" w:rsidRDefault="00C106EF" w:rsidP="00C106E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в качестве повода для возбуждения уголовного дела,</w:t>
      </w:r>
    </w:p>
    <w:p w14:paraId="4DE0088B" w14:textId="77777777" w:rsidR="00C106EF" w:rsidRDefault="00C106EF" w:rsidP="00C106E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в качестве основания для проведения следственных действий,</w:t>
      </w:r>
    </w:p>
    <w:p w14:paraId="26B492BE" w14:textId="77777777" w:rsidR="00C106EF" w:rsidRDefault="00C106EF" w:rsidP="00C106E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для организации и тактики следственных действий,</w:t>
      </w:r>
    </w:p>
    <w:p w14:paraId="786E391E" w14:textId="77777777" w:rsidR="00C106EF" w:rsidRDefault="00C106EF" w:rsidP="00C106E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для выдвижения версий,</w:t>
      </w:r>
    </w:p>
    <w:p w14:paraId="379239A5" w14:textId="77777777" w:rsidR="00C106EF" w:rsidRDefault="00C106EF" w:rsidP="00C106E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в розыскной и предупредительной работе следователя,</w:t>
      </w:r>
    </w:p>
    <w:p w14:paraId="7FBA519E" w14:textId="77777777" w:rsidR="00C51CF9" w:rsidRPr="00C51CF9" w:rsidRDefault="00C106EF" w:rsidP="00C106E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1CF9" w:rsidRPr="00C51CF9">
        <w:rPr>
          <w:rFonts w:ascii="Times New Roman" w:eastAsia="Times New Roman" w:hAnsi="Times New Roman" w:cs="Times New Roman"/>
          <w:color w:val="000000"/>
          <w:sz w:val="28"/>
          <w:szCs w:val="28"/>
          <w:lang w:eastAsia="ru-RU"/>
        </w:rPr>
        <w:t>в построении планов следствия.</w:t>
      </w:r>
    </w:p>
    <w:p w14:paraId="29DA2312"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spellStart"/>
      <w:r w:rsidRPr="00C51CF9">
        <w:rPr>
          <w:rFonts w:ascii="Times New Roman" w:eastAsia="Times New Roman" w:hAnsi="Times New Roman" w:cs="Times New Roman"/>
          <w:color w:val="000000"/>
          <w:sz w:val="28"/>
          <w:szCs w:val="28"/>
          <w:lang w:eastAsia="ru-RU"/>
        </w:rPr>
        <w:t>Непроцессуальная</w:t>
      </w:r>
      <w:proofErr w:type="spellEnd"/>
      <w:r w:rsidRPr="00C51CF9">
        <w:rPr>
          <w:rFonts w:ascii="Times New Roman" w:eastAsia="Times New Roman" w:hAnsi="Times New Roman" w:cs="Times New Roman"/>
          <w:color w:val="000000"/>
          <w:sz w:val="28"/>
          <w:szCs w:val="28"/>
          <w:lang w:eastAsia="ru-RU"/>
        </w:rPr>
        <w:t xml:space="preserve"> информация иногда может приобрести процессуальную форму и стать доказательством после ее процессуального собирания и приобщения к уголовному делу в соответствии со ст. 86 УПК. При этом основное значение принадлежит правилам допустимости доказательств. Если правоохранительные органы нарушили федеральный закон при получении информации, то она не может стать доказательством (ст. 50 Конституции РФ).</w:t>
      </w:r>
    </w:p>
    <w:p w14:paraId="30802901"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lastRenderedPageBreak/>
        <w:t>Результаты оперативно-розыскной деятельности могут быть преобразованы в вещественные доказательства, иные документы или показания участника оперативно-розыскного мероприятия.</w:t>
      </w:r>
    </w:p>
    <w:p w14:paraId="3FB1DF6F"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spellStart"/>
      <w:r w:rsidRPr="00C51CF9">
        <w:rPr>
          <w:rFonts w:ascii="Times New Roman" w:eastAsia="Times New Roman" w:hAnsi="Times New Roman" w:cs="Times New Roman"/>
          <w:b/>
          <w:bCs/>
          <w:i/>
          <w:iCs/>
          <w:color w:val="000000"/>
          <w:sz w:val="28"/>
          <w:szCs w:val="28"/>
          <w:lang w:eastAsia="ru-RU"/>
        </w:rPr>
        <w:t>Преюдиция</w:t>
      </w:r>
      <w:proofErr w:type="spellEnd"/>
      <w:r w:rsidRPr="00C51CF9">
        <w:rPr>
          <w:rFonts w:ascii="Times New Roman" w:eastAsia="Times New Roman" w:hAnsi="Times New Roman" w:cs="Times New Roman"/>
          <w:b/>
          <w:bCs/>
          <w:i/>
          <w:iCs/>
          <w:color w:val="000000"/>
          <w:sz w:val="28"/>
          <w:szCs w:val="28"/>
          <w:lang w:eastAsia="ru-RU"/>
        </w:rPr>
        <w:t xml:space="preserve"> –</w:t>
      </w:r>
      <w:r w:rsidR="00C106EF">
        <w:rPr>
          <w:rFonts w:ascii="Times New Roman" w:eastAsia="Times New Roman" w:hAnsi="Times New Roman" w:cs="Times New Roman"/>
          <w:b/>
          <w:bCs/>
          <w:i/>
          <w:iCs/>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это предполагающийся истинным факт, установленный вступившим в законную силу судебным решением по другому делу.</w:t>
      </w:r>
    </w:p>
    <w:p w14:paraId="25D57786" w14:textId="77777777" w:rsidR="00C51CF9" w:rsidRDefault="00C51CF9" w:rsidP="00C106E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Обстоятельства, установленные вступившим в законную силу приговором либо иным вступившим в законную силу решением суда, принятым в рамках гражданского, арбитражного или административного судопроизводства, признаются судом, прокурором, следователем, дознавателем без дополнительной проверки. При этом такие приговор или решение не могут предрешать виновность лиц, не участвовавших ранее в рассматривае</w:t>
      </w:r>
      <w:r w:rsidR="00C106EF">
        <w:rPr>
          <w:rFonts w:ascii="Times New Roman" w:eastAsia="Times New Roman" w:hAnsi="Times New Roman" w:cs="Times New Roman"/>
          <w:color w:val="000000"/>
          <w:sz w:val="28"/>
          <w:szCs w:val="28"/>
          <w:lang w:eastAsia="ru-RU"/>
        </w:rPr>
        <w:t>мом уголовном деле (ст. 90 УПК).</w:t>
      </w:r>
    </w:p>
    <w:p w14:paraId="09570D20" w14:textId="77777777" w:rsidR="00C106EF" w:rsidRDefault="00C106EF" w:rsidP="00C106E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14:paraId="6B9F3600" w14:textId="77777777" w:rsidR="00C106EF" w:rsidRPr="00743980" w:rsidRDefault="00C106EF" w:rsidP="00C106EF">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C106EF">
        <w:rPr>
          <w:rFonts w:ascii="Times New Roman" w:eastAsia="Times New Roman" w:hAnsi="Times New Roman" w:cs="Times New Roman"/>
          <w:b/>
          <w:color w:val="000000"/>
          <w:sz w:val="28"/>
          <w:szCs w:val="28"/>
          <w:lang w:eastAsia="ru-RU"/>
        </w:rPr>
        <w:t>Домашнее задание.</w:t>
      </w:r>
    </w:p>
    <w:p w14:paraId="55E792BD" w14:textId="77777777" w:rsidR="003976C7" w:rsidRDefault="003976C7" w:rsidP="003976C7">
      <w:pPr>
        <w:pStyle w:val="a3"/>
        <w:spacing w:before="0" w:beforeAutospacing="0" w:after="0" w:afterAutospacing="0"/>
        <w:jc w:val="center"/>
        <w:rPr>
          <w:b/>
          <w:color w:val="000000"/>
          <w:sz w:val="28"/>
          <w:szCs w:val="28"/>
        </w:rPr>
      </w:pPr>
      <w:r w:rsidRPr="003976C7">
        <w:rPr>
          <w:b/>
          <w:color w:val="000000"/>
          <w:sz w:val="28"/>
          <w:szCs w:val="28"/>
        </w:rPr>
        <w:t xml:space="preserve">Решить </w:t>
      </w:r>
      <w:r>
        <w:rPr>
          <w:b/>
          <w:color w:val="000000"/>
          <w:sz w:val="28"/>
          <w:szCs w:val="28"/>
        </w:rPr>
        <w:t>т</w:t>
      </w:r>
      <w:r w:rsidRPr="00537FF7">
        <w:rPr>
          <w:b/>
          <w:color w:val="000000"/>
          <w:sz w:val="28"/>
          <w:szCs w:val="28"/>
        </w:rPr>
        <w:t>есты по теме: Доказательство и доказывание</w:t>
      </w:r>
    </w:p>
    <w:p w14:paraId="2FF53680" w14:textId="77777777" w:rsidR="003976C7" w:rsidRDefault="003976C7" w:rsidP="003976C7">
      <w:pPr>
        <w:pStyle w:val="a3"/>
        <w:spacing w:before="0" w:beforeAutospacing="0" w:after="0" w:afterAutospacing="0"/>
        <w:jc w:val="center"/>
        <w:rPr>
          <w:b/>
          <w:color w:val="000000"/>
          <w:sz w:val="28"/>
          <w:szCs w:val="28"/>
        </w:rPr>
      </w:pPr>
      <w:r>
        <w:rPr>
          <w:b/>
          <w:color w:val="000000"/>
          <w:sz w:val="28"/>
          <w:szCs w:val="28"/>
        </w:rPr>
        <w:t>по форме:</w:t>
      </w:r>
    </w:p>
    <w:p w14:paraId="6D389E2B" w14:textId="77777777" w:rsidR="003976C7" w:rsidRDefault="003976C7" w:rsidP="003976C7">
      <w:pPr>
        <w:pStyle w:val="a3"/>
        <w:spacing w:before="0" w:beforeAutospacing="0" w:after="0" w:afterAutospacing="0"/>
        <w:jc w:val="center"/>
        <w:rPr>
          <w:b/>
          <w:color w:val="000000"/>
          <w:sz w:val="28"/>
          <w:szCs w:val="28"/>
        </w:rPr>
      </w:pPr>
    </w:p>
    <w:tbl>
      <w:tblPr>
        <w:tblStyle w:val="a6"/>
        <w:tblW w:w="0" w:type="auto"/>
        <w:tblLook w:val="04A0" w:firstRow="1" w:lastRow="0" w:firstColumn="1" w:lastColumn="0" w:noHBand="0" w:noVBand="1"/>
      </w:tblPr>
      <w:tblGrid>
        <w:gridCol w:w="4927"/>
        <w:gridCol w:w="4927"/>
      </w:tblGrid>
      <w:tr w:rsidR="003976C7" w14:paraId="00762D13" w14:textId="77777777" w:rsidTr="003976C7">
        <w:tc>
          <w:tcPr>
            <w:tcW w:w="4927" w:type="dxa"/>
          </w:tcPr>
          <w:p w14:paraId="3018D760" w14:textId="77777777" w:rsidR="003976C7" w:rsidRDefault="003976C7" w:rsidP="003976C7">
            <w:pPr>
              <w:pStyle w:val="a3"/>
              <w:spacing w:before="0" w:beforeAutospacing="0" w:after="0" w:afterAutospacing="0"/>
              <w:jc w:val="center"/>
              <w:rPr>
                <w:b/>
                <w:color w:val="000000"/>
                <w:sz w:val="28"/>
                <w:szCs w:val="28"/>
              </w:rPr>
            </w:pPr>
            <w:r>
              <w:rPr>
                <w:b/>
                <w:color w:val="000000"/>
                <w:sz w:val="28"/>
                <w:szCs w:val="28"/>
              </w:rPr>
              <w:t>№ вопроса</w:t>
            </w:r>
          </w:p>
        </w:tc>
        <w:tc>
          <w:tcPr>
            <w:tcW w:w="4927" w:type="dxa"/>
          </w:tcPr>
          <w:p w14:paraId="440B4C2D" w14:textId="77777777" w:rsidR="003976C7" w:rsidRDefault="003976C7" w:rsidP="003976C7">
            <w:pPr>
              <w:pStyle w:val="a3"/>
              <w:spacing w:before="0" w:beforeAutospacing="0" w:after="0" w:afterAutospacing="0"/>
              <w:jc w:val="center"/>
              <w:rPr>
                <w:b/>
                <w:color w:val="000000"/>
                <w:sz w:val="28"/>
                <w:szCs w:val="28"/>
              </w:rPr>
            </w:pPr>
            <w:r>
              <w:rPr>
                <w:b/>
                <w:color w:val="000000"/>
                <w:sz w:val="28"/>
                <w:szCs w:val="28"/>
              </w:rPr>
              <w:t>Вариант ответа</w:t>
            </w:r>
          </w:p>
        </w:tc>
      </w:tr>
      <w:tr w:rsidR="003976C7" w14:paraId="3B8008BD" w14:textId="77777777" w:rsidTr="003976C7">
        <w:tc>
          <w:tcPr>
            <w:tcW w:w="4927" w:type="dxa"/>
          </w:tcPr>
          <w:p w14:paraId="50ABD365" w14:textId="77777777" w:rsidR="003976C7" w:rsidRDefault="003976C7" w:rsidP="003976C7">
            <w:pPr>
              <w:pStyle w:val="a3"/>
              <w:spacing w:before="0" w:beforeAutospacing="0" w:after="0" w:afterAutospacing="0"/>
              <w:jc w:val="center"/>
              <w:rPr>
                <w:b/>
                <w:color w:val="000000"/>
                <w:sz w:val="28"/>
                <w:szCs w:val="28"/>
              </w:rPr>
            </w:pPr>
            <w:r>
              <w:rPr>
                <w:b/>
                <w:color w:val="000000"/>
                <w:sz w:val="28"/>
                <w:szCs w:val="28"/>
              </w:rPr>
              <w:t>1</w:t>
            </w:r>
          </w:p>
        </w:tc>
        <w:tc>
          <w:tcPr>
            <w:tcW w:w="4927" w:type="dxa"/>
          </w:tcPr>
          <w:p w14:paraId="6AD9AAF2" w14:textId="77777777" w:rsidR="003976C7" w:rsidRDefault="003976C7" w:rsidP="003976C7">
            <w:pPr>
              <w:pStyle w:val="a3"/>
              <w:spacing w:before="0" w:beforeAutospacing="0" w:after="0" w:afterAutospacing="0"/>
              <w:jc w:val="center"/>
              <w:rPr>
                <w:b/>
                <w:color w:val="000000"/>
                <w:sz w:val="28"/>
                <w:szCs w:val="28"/>
              </w:rPr>
            </w:pPr>
            <w:proofErr w:type="spellStart"/>
            <w:proofErr w:type="gramStart"/>
            <w:r>
              <w:rPr>
                <w:b/>
                <w:color w:val="000000"/>
                <w:sz w:val="28"/>
                <w:szCs w:val="28"/>
              </w:rPr>
              <w:t>А,б</w:t>
            </w:r>
            <w:proofErr w:type="gramEnd"/>
            <w:r>
              <w:rPr>
                <w:b/>
                <w:color w:val="000000"/>
                <w:sz w:val="28"/>
                <w:szCs w:val="28"/>
              </w:rPr>
              <w:t>,в</w:t>
            </w:r>
            <w:proofErr w:type="spellEnd"/>
            <w:r>
              <w:rPr>
                <w:b/>
                <w:color w:val="000000"/>
                <w:sz w:val="28"/>
                <w:szCs w:val="28"/>
              </w:rPr>
              <w:t xml:space="preserve">, и </w:t>
            </w:r>
            <w:proofErr w:type="spellStart"/>
            <w:r>
              <w:rPr>
                <w:b/>
                <w:color w:val="000000"/>
                <w:sz w:val="28"/>
                <w:szCs w:val="28"/>
              </w:rPr>
              <w:t>тд</w:t>
            </w:r>
            <w:proofErr w:type="spellEnd"/>
          </w:p>
        </w:tc>
      </w:tr>
      <w:tr w:rsidR="003976C7" w14:paraId="472A9510" w14:textId="77777777" w:rsidTr="003976C7">
        <w:tc>
          <w:tcPr>
            <w:tcW w:w="4927" w:type="dxa"/>
          </w:tcPr>
          <w:p w14:paraId="39DC1A32" w14:textId="77777777" w:rsidR="003976C7" w:rsidRDefault="003976C7" w:rsidP="003976C7">
            <w:pPr>
              <w:pStyle w:val="a3"/>
              <w:spacing w:before="0" w:beforeAutospacing="0" w:after="0" w:afterAutospacing="0"/>
              <w:jc w:val="center"/>
              <w:rPr>
                <w:b/>
                <w:color w:val="000000"/>
                <w:sz w:val="28"/>
                <w:szCs w:val="28"/>
              </w:rPr>
            </w:pPr>
            <w:r>
              <w:rPr>
                <w:b/>
                <w:color w:val="000000"/>
                <w:sz w:val="28"/>
                <w:szCs w:val="28"/>
              </w:rPr>
              <w:t>2</w:t>
            </w:r>
          </w:p>
        </w:tc>
        <w:tc>
          <w:tcPr>
            <w:tcW w:w="4927" w:type="dxa"/>
          </w:tcPr>
          <w:p w14:paraId="4BE5BA58" w14:textId="77777777" w:rsidR="003976C7" w:rsidRDefault="003976C7" w:rsidP="003976C7">
            <w:pPr>
              <w:pStyle w:val="a3"/>
              <w:spacing w:before="0" w:beforeAutospacing="0" w:after="0" w:afterAutospacing="0"/>
              <w:jc w:val="center"/>
              <w:rPr>
                <w:b/>
                <w:color w:val="000000"/>
                <w:sz w:val="28"/>
                <w:szCs w:val="28"/>
              </w:rPr>
            </w:pPr>
          </w:p>
        </w:tc>
      </w:tr>
      <w:tr w:rsidR="003976C7" w14:paraId="7A84CC64" w14:textId="77777777" w:rsidTr="003976C7">
        <w:tc>
          <w:tcPr>
            <w:tcW w:w="4927" w:type="dxa"/>
          </w:tcPr>
          <w:p w14:paraId="47A57183" w14:textId="77777777" w:rsidR="003976C7" w:rsidRDefault="003976C7" w:rsidP="003976C7">
            <w:pPr>
              <w:pStyle w:val="a3"/>
              <w:spacing w:before="0" w:beforeAutospacing="0" w:after="0" w:afterAutospacing="0"/>
              <w:jc w:val="center"/>
              <w:rPr>
                <w:b/>
                <w:color w:val="000000"/>
                <w:sz w:val="28"/>
                <w:szCs w:val="28"/>
              </w:rPr>
            </w:pPr>
            <w:r>
              <w:rPr>
                <w:b/>
                <w:color w:val="000000"/>
                <w:sz w:val="28"/>
                <w:szCs w:val="28"/>
              </w:rPr>
              <w:t xml:space="preserve">3 и </w:t>
            </w:r>
            <w:proofErr w:type="spellStart"/>
            <w:r>
              <w:rPr>
                <w:b/>
                <w:color w:val="000000"/>
                <w:sz w:val="28"/>
                <w:szCs w:val="28"/>
              </w:rPr>
              <w:t>тд</w:t>
            </w:r>
            <w:proofErr w:type="spellEnd"/>
          </w:p>
        </w:tc>
        <w:tc>
          <w:tcPr>
            <w:tcW w:w="4927" w:type="dxa"/>
          </w:tcPr>
          <w:p w14:paraId="31007B3E" w14:textId="77777777" w:rsidR="003976C7" w:rsidRDefault="003976C7" w:rsidP="003976C7">
            <w:pPr>
              <w:pStyle w:val="a3"/>
              <w:spacing w:before="0" w:beforeAutospacing="0" w:after="0" w:afterAutospacing="0"/>
              <w:jc w:val="center"/>
              <w:rPr>
                <w:b/>
                <w:color w:val="000000"/>
                <w:sz w:val="28"/>
                <w:szCs w:val="28"/>
              </w:rPr>
            </w:pPr>
          </w:p>
        </w:tc>
      </w:tr>
    </w:tbl>
    <w:p w14:paraId="53A2147C" w14:textId="77777777" w:rsidR="003976C7" w:rsidRDefault="003976C7" w:rsidP="003976C7">
      <w:pPr>
        <w:pStyle w:val="a3"/>
        <w:spacing w:before="0" w:beforeAutospacing="0" w:after="0" w:afterAutospacing="0"/>
        <w:jc w:val="center"/>
        <w:rPr>
          <w:b/>
          <w:color w:val="000000"/>
          <w:sz w:val="28"/>
          <w:szCs w:val="28"/>
        </w:rPr>
      </w:pPr>
    </w:p>
    <w:p w14:paraId="0BF8B224" w14:textId="77777777" w:rsidR="003976C7" w:rsidRPr="00537FF7" w:rsidRDefault="003976C7" w:rsidP="003976C7">
      <w:pPr>
        <w:pStyle w:val="a3"/>
        <w:spacing w:before="0" w:beforeAutospacing="0" w:after="0" w:afterAutospacing="0"/>
        <w:jc w:val="center"/>
        <w:rPr>
          <w:b/>
          <w:color w:val="000000"/>
          <w:sz w:val="28"/>
          <w:szCs w:val="28"/>
        </w:rPr>
      </w:pPr>
    </w:p>
    <w:p w14:paraId="5ED6C16E" w14:textId="77777777" w:rsidR="003976C7" w:rsidRPr="003976C7" w:rsidRDefault="003976C7" w:rsidP="003976C7">
      <w:pPr>
        <w:pStyle w:val="a3"/>
        <w:spacing w:before="0" w:beforeAutospacing="0" w:after="0" w:afterAutospacing="0"/>
        <w:jc w:val="both"/>
        <w:rPr>
          <w:b/>
          <w:color w:val="000000"/>
          <w:sz w:val="28"/>
          <w:szCs w:val="28"/>
        </w:rPr>
      </w:pPr>
      <w:r w:rsidRPr="003976C7">
        <w:rPr>
          <w:b/>
          <w:color w:val="000000"/>
          <w:sz w:val="28"/>
          <w:szCs w:val="28"/>
        </w:rPr>
        <w:t>1.Доказательственное право – это:</w:t>
      </w:r>
    </w:p>
    <w:p w14:paraId="6FC77532"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совокупность юридических норм, определяющих правила расследования, рассмотрения и разрешения уголовных дел по существу;</w:t>
      </w:r>
    </w:p>
    <w:p w14:paraId="51E7F001"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самостоятельная отрасль права, регламентирующая процесс доказывания по уголовным и гражданским делам;</w:t>
      </w:r>
    </w:p>
    <w:p w14:paraId="49EF457B"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совокупность уголовно-процессуальных норм, определяющих содержание, цели и предмет доказывания, понятие и виды доказательств, а также процесс доказывания в ходе производства по уголовным делам.</w:t>
      </w:r>
    </w:p>
    <w:p w14:paraId="7B4967D5" w14:textId="77777777" w:rsidR="003976C7" w:rsidRDefault="003976C7" w:rsidP="003976C7">
      <w:pPr>
        <w:pStyle w:val="a3"/>
        <w:spacing w:before="0" w:beforeAutospacing="0" w:after="0" w:afterAutospacing="0"/>
        <w:jc w:val="both"/>
        <w:rPr>
          <w:color w:val="000000"/>
          <w:sz w:val="28"/>
          <w:szCs w:val="28"/>
        </w:rPr>
      </w:pPr>
    </w:p>
    <w:p w14:paraId="4A2142A6" w14:textId="77777777" w:rsidR="003976C7" w:rsidRPr="003976C7" w:rsidRDefault="003976C7" w:rsidP="003976C7">
      <w:pPr>
        <w:pStyle w:val="a3"/>
        <w:spacing w:before="0" w:beforeAutospacing="0" w:after="0" w:afterAutospacing="0"/>
        <w:jc w:val="both"/>
        <w:rPr>
          <w:b/>
          <w:color w:val="000000"/>
          <w:sz w:val="28"/>
          <w:szCs w:val="28"/>
        </w:rPr>
      </w:pPr>
      <w:r w:rsidRPr="003976C7">
        <w:rPr>
          <w:b/>
          <w:color w:val="000000"/>
          <w:sz w:val="28"/>
          <w:szCs w:val="28"/>
        </w:rPr>
        <w:t>2. Цель доказывания – это:</w:t>
      </w:r>
    </w:p>
    <w:p w14:paraId="7906C646"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защита прав, свобод и законных интересов потерпевшего;</w:t>
      </w:r>
    </w:p>
    <w:p w14:paraId="13F161D2"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установление истины по уголовному делу;</w:t>
      </w:r>
    </w:p>
    <w:p w14:paraId="2E426877"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привлечение к уголовной ответственности и наказание обвиняемого по уголовному делу.</w:t>
      </w:r>
    </w:p>
    <w:p w14:paraId="44AE7964" w14:textId="77777777" w:rsidR="003976C7" w:rsidRDefault="003976C7" w:rsidP="003976C7">
      <w:pPr>
        <w:pStyle w:val="a3"/>
        <w:spacing w:before="0" w:beforeAutospacing="0" w:after="0" w:afterAutospacing="0"/>
        <w:jc w:val="both"/>
        <w:rPr>
          <w:color w:val="000000"/>
          <w:sz w:val="28"/>
          <w:szCs w:val="28"/>
        </w:rPr>
      </w:pPr>
    </w:p>
    <w:p w14:paraId="7473DB33" w14:textId="77777777" w:rsidR="003976C7" w:rsidRPr="003976C7" w:rsidRDefault="003976C7" w:rsidP="003976C7">
      <w:pPr>
        <w:pStyle w:val="a3"/>
        <w:spacing w:before="0" w:beforeAutospacing="0" w:after="0" w:afterAutospacing="0"/>
        <w:jc w:val="both"/>
        <w:rPr>
          <w:b/>
          <w:color w:val="000000"/>
          <w:sz w:val="28"/>
          <w:szCs w:val="28"/>
        </w:rPr>
      </w:pPr>
      <w:r w:rsidRPr="003976C7">
        <w:rPr>
          <w:b/>
          <w:color w:val="000000"/>
          <w:sz w:val="28"/>
          <w:szCs w:val="28"/>
        </w:rPr>
        <w:lastRenderedPageBreak/>
        <w:t>3. Установить истину в уголовном судопроизводстве значит:</w:t>
      </w:r>
    </w:p>
    <w:p w14:paraId="1BAD269F"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установить с помощью собранных по уголовному делу доказательств состав совершенного преступления;</w:t>
      </w:r>
    </w:p>
    <w:p w14:paraId="5CAF553C"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установить с помощью собранных по уголовному делу доказательств юридически значимые обстоятельства совершения преступления в том виде, в каком они имели место в реальной действительности;</w:t>
      </w:r>
    </w:p>
    <w:p w14:paraId="4D65D6D5"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установить с помощью собранных по уголовному делу доказательств полную картину события совершенного преступления.</w:t>
      </w:r>
    </w:p>
    <w:p w14:paraId="56EF82C4" w14:textId="77777777" w:rsidR="003976C7" w:rsidRDefault="003976C7" w:rsidP="003976C7">
      <w:pPr>
        <w:pStyle w:val="a3"/>
        <w:spacing w:before="0" w:beforeAutospacing="0" w:after="0" w:afterAutospacing="0"/>
        <w:jc w:val="both"/>
        <w:rPr>
          <w:color w:val="000000"/>
          <w:sz w:val="28"/>
          <w:szCs w:val="28"/>
        </w:rPr>
      </w:pPr>
    </w:p>
    <w:p w14:paraId="3D788DCB" w14:textId="77777777" w:rsidR="003976C7" w:rsidRPr="003976C7" w:rsidRDefault="003976C7" w:rsidP="003976C7">
      <w:pPr>
        <w:pStyle w:val="a3"/>
        <w:spacing w:before="0" w:beforeAutospacing="0" w:after="0" w:afterAutospacing="0"/>
        <w:jc w:val="both"/>
        <w:rPr>
          <w:b/>
          <w:color w:val="000000"/>
          <w:sz w:val="28"/>
          <w:szCs w:val="28"/>
        </w:rPr>
      </w:pPr>
      <w:r w:rsidRPr="003976C7">
        <w:rPr>
          <w:b/>
          <w:color w:val="000000"/>
          <w:sz w:val="28"/>
          <w:szCs w:val="28"/>
        </w:rPr>
        <w:t>4. Доказательствами по уголовному делу являются:</w:t>
      </w:r>
    </w:p>
    <w:p w14:paraId="54E4707F"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любые сведения, с помощью которых суд, прокурор, следователь, дознаватель устанавливают обстоятельства подлежащие доказыванию по уголовному делу;</w:t>
      </w:r>
    </w:p>
    <w:p w14:paraId="5ABCAA7A"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сведения, отвечающие требованиям относимости, допустимости и достоверности, на основании которых суд, прокурор, следователь, дознаватель устанавливают обстоятельства подлежащие доказыванию по уголовному делу;</w:t>
      </w:r>
    </w:p>
    <w:p w14:paraId="12E4EB35"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любые фактические данные, на основе которых в определенном законом порядке дознаватель, следователь и суд устанавливают наличие или отсутствие общественно опасного деяния, виновность лица, совершившего это деяние, и иные обстоятельства, имеющие значение для правильного разрешения уголовного дела.</w:t>
      </w:r>
    </w:p>
    <w:p w14:paraId="731FFE68" w14:textId="77777777" w:rsidR="003976C7" w:rsidRDefault="003976C7" w:rsidP="003976C7">
      <w:pPr>
        <w:pStyle w:val="a3"/>
        <w:spacing w:before="0" w:beforeAutospacing="0" w:after="0" w:afterAutospacing="0"/>
        <w:jc w:val="both"/>
        <w:rPr>
          <w:color w:val="000000"/>
          <w:sz w:val="28"/>
          <w:szCs w:val="28"/>
        </w:rPr>
      </w:pPr>
    </w:p>
    <w:p w14:paraId="2D6FD7CA" w14:textId="77777777" w:rsidR="003976C7" w:rsidRPr="003976C7" w:rsidRDefault="003976C7" w:rsidP="003976C7">
      <w:pPr>
        <w:pStyle w:val="a3"/>
        <w:spacing w:before="0" w:beforeAutospacing="0" w:after="0" w:afterAutospacing="0"/>
        <w:jc w:val="both"/>
        <w:rPr>
          <w:b/>
          <w:color w:val="000000"/>
          <w:sz w:val="28"/>
          <w:szCs w:val="28"/>
        </w:rPr>
      </w:pPr>
      <w:r w:rsidRPr="003976C7">
        <w:rPr>
          <w:b/>
          <w:color w:val="000000"/>
          <w:sz w:val="28"/>
          <w:szCs w:val="28"/>
        </w:rPr>
        <w:t>5. Относимость доказательств – это:</w:t>
      </w:r>
    </w:p>
    <w:p w14:paraId="36B62B89"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такой их признак, в силу которого они имеют какое-либо отношение к уголовному делу;</w:t>
      </w:r>
    </w:p>
    <w:p w14:paraId="05B107BB"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такое их свойство, которое характеризует наличие связи между содержанием доказательств и обстоятельствами, подлежащими доказыванию при производстве по уголовному делу, а также иными обстоятельствами, имеющими значение для уголовного дела;</w:t>
      </w:r>
    </w:p>
    <w:p w14:paraId="7382460E"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такое их свойство или признак, в силу которого они достоверно устанавливают событие совершенного преступления.</w:t>
      </w:r>
    </w:p>
    <w:p w14:paraId="67C67EF8" w14:textId="77777777" w:rsidR="003976C7" w:rsidRDefault="003976C7" w:rsidP="003976C7">
      <w:pPr>
        <w:pStyle w:val="a3"/>
        <w:spacing w:before="0" w:beforeAutospacing="0" w:after="0" w:afterAutospacing="0"/>
        <w:jc w:val="both"/>
        <w:rPr>
          <w:color w:val="000000"/>
          <w:sz w:val="28"/>
          <w:szCs w:val="28"/>
        </w:rPr>
      </w:pPr>
    </w:p>
    <w:p w14:paraId="4501E1E9" w14:textId="77777777" w:rsidR="003976C7" w:rsidRPr="003976C7" w:rsidRDefault="003976C7" w:rsidP="003976C7">
      <w:pPr>
        <w:pStyle w:val="a3"/>
        <w:spacing w:before="0" w:beforeAutospacing="0" w:after="0" w:afterAutospacing="0"/>
        <w:jc w:val="both"/>
        <w:rPr>
          <w:b/>
          <w:color w:val="000000"/>
          <w:sz w:val="28"/>
          <w:szCs w:val="28"/>
        </w:rPr>
      </w:pPr>
      <w:r w:rsidRPr="003976C7">
        <w:rPr>
          <w:b/>
          <w:color w:val="000000"/>
          <w:sz w:val="28"/>
          <w:szCs w:val="28"/>
        </w:rPr>
        <w:t>6. Допустимость доказательств – это:</w:t>
      </w:r>
    </w:p>
    <w:p w14:paraId="74447E1C"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такое их свойство, в силу которого они могут быть использованы в процессе доказывания по уголовному делу;</w:t>
      </w:r>
    </w:p>
    <w:p w14:paraId="02A6E98B"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такой их признак, согласно которому они не могут противоречить Конституции РФ и УПК РФ;</w:t>
      </w:r>
    </w:p>
    <w:p w14:paraId="585A263A"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такое их свойство, в силу которого они должны быть получены в установленном уголовно-процессуальным законом порядке.</w:t>
      </w:r>
    </w:p>
    <w:p w14:paraId="157969C6" w14:textId="77777777" w:rsidR="003976C7" w:rsidRDefault="003976C7" w:rsidP="003976C7">
      <w:pPr>
        <w:pStyle w:val="a3"/>
        <w:spacing w:before="0" w:beforeAutospacing="0" w:after="0" w:afterAutospacing="0"/>
        <w:jc w:val="both"/>
        <w:rPr>
          <w:color w:val="000000"/>
          <w:sz w:val="28"/>
          <w:szCs w:val="28"/>
        </w:rPr>
      </w:pPr>
    </w:p>
    <w:p w14:paraId="6DDB8E38" w14:textId="77777777" w:rsidR="003976C7" w:rsidRPr="003976C7" w:rsidRDefault="003976C7" w:rsidP="003976C7">
      <w:pPr>
        <w:pStyle w:val="a3"/>
        <w:spacing w:before="0" w:beforeAutospacing="0" w:after="0" w:afterAutospacing="0"/>
        <w:jc w:val="both"/>
        <w:rPr>
          <w:b/>
          <w:color w:val="000000"/>
          <w:sz w:val="28"/>
          <w:szCs w:val="28"/>
        </w:rPr>
      </w:pPr>
      <w:r w:rsidRPr="003976C7">
        <w:rPr>
          <w:b/>
          <w:color w:val="000000"/>
          <w:sz w:val="28"/>
          <w:szCs w:val="28"/>
        </w:rPr>
        <w:t>7. Достоверность доказательств – это:</w:t>
      </w:r>
    </w:p>
    <w:p w14:paraId="1AEBEA84"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такое их свойство, согласно которому их содержание соответствует объективной действительности, а процессуальная форма соответствует требованиям уголовно-процессуального закона;</w:t>
      </w:r>
    </w:p>
    <w:p w14:paraId="67907A48"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lastRenderedPageBreak/>
        <w:t xml:space="preserve">б) </w:t>
      </w:r>
      <w:r w:rsidRPr="004A21D3">
        <w:rPr>
          <w:color w:val="000000"/>
          <w:sz w:val="28"/>
          <w:szCs w:val="28"/>
        </w:rPr>
        <w:t>такой их признак, в силу которого они способны достоверно устанавливать обстоятельства, подлежащие доказыванию по уголовному делу;</w:t>
      </w:r>
    </w:p>
    <w:p w14:paraId="2CAFFC11"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такое их свойство, в соответствии с которым они должны быть проверены на относимость и допустимость.</w:t>
      </w:r>
    </w:p>
    <w:p w14:paraId="7665DED5" w14:textId="77777777" w:rsidR="003976C7" w:rsidRDefault="003976C7" w:rsidP="003976C7">
      <w:pPr>
        <w:pStyle w:val="a3"/>
        <w:spacing w:before="0" w:beforeAutospacing="0" w:after="0" w:afterAutospacing="0"/>
        <w:jc w:val="both"/>
        <w:rPr>
          <w:color w:val="000000"/>
          <w:sz w:val="28"/>
          <w:szCs w:val="28"/>
        </w:rPr>
      </w:pPr>
    </w:p>
    <w:p w14:paraId="3D22763C" w14:textId="77777777" w:rsidR="003976C7" w:rsidRPr="003976C7" w:rsidRDefault="003976C7" w:rsidP="003976C7">
      <w:pPr>
        <w:pStyle w:val="a3"/>
        <w:spacing w:before="0" w:beforeAutospacing="0" w:after="0" w:afterAutospacing="0"/>
        <w:jc w:val="both"/>
        <w:rPr>
          <w:b/>
          <w:color w:val="000000"/>
          <w:sz w:val="28"/>
          <w:szCs w:val="28"/>
        </w:rPr>
      </w:pPr>
      <w:r w:rsidRPr="003976C7">
        <w:rPr>
          <w:b/>
          <w:color w:val="000000"/>
          <w:sz w:val="28"/>
          <w:szCs w:val="28"/>
        </w:rPr>
        <w:t>8. Недопустимые доказательства – это:</w:t>
      </w:r>
    </w:p>
    <w:p w14:paraId="6E1EA227"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сведения, не отвечающие требованиям относимости и достоверности;</w:t>
      </w:r>
    </w:p>
    <w:p w14:paraId="283FA183"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сведения, полученные с нарушением требований федерального закона;</w:t>
      </w:r>
    </w:p>
    <w:p w14:paraId="2C23F56F"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сведения, полученные с нарушением требований УПК РФ,</w:t>
      </w:r>
    </w:p>
    <w:p w14:paraId="7A8B6ACD" w14:textId="77777777" w:rsidR="003976C7" w:rsidRDefault="003976C7" w:rsidP="003976C7">
      <w:pPr>
        <w:pStyle w:val="a3"/>
        <w:spacing w:before="0" w:beforeAutospacing="0" w:after="0" w:afterAutospacing="0"/>
        <w:jc w:val="both"/>
        <w:rPr>
          <w:color w:val="000000"/>
          <w:sz w:val="28"/>
          <w:szCs w:val="28"/>
        </w:rPr>
      </w:pPr>
    </w:p>
    <w:p w14:paraId="518D459D" w14:textId="77777777" w:rsidR="003976C7" w:rsidRPr="003976C7" w:rsidRDefault="003976C7" w:rsidP="003976C7">
      <w:pPr>
        <w:pStyle w:val="a3"/>
        <w:spacing w:before="0" w:beforeAutospacing="0" w:after="0" w:afterAutospacing="0"/>
        <w:jc w:val="both"/>
        <w:rPr>
          <w:b/>
          <w:color w:val="000000"/>
          <w:sz w:val="28"/>
          <w:szCs w:val="28"/>
        </w:rPr>
      </w:pPr>
      <w:r w:rsidRPr="003976C7">
        <w:rPr>
          <w:b/>
          <w:color w:val="000000"/>
          <w:sz w:val="28"/>
          <w:szCs w:val="28"/>
        </w:rPr>
        <w:t>9. Каково значение недопустимых доказательств:</w:t>
      </w:r>
    </w:p>
    <w:p w14:paraId="33B47DB7"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они не имеют юридической силы и не могут быть положены в основу обвинения, а также для доказывания любого из обстоятельств, предусмотренных ст.73 УПК РФ.</w:t>
      </w:r>
    </w:p>
    <w:p w14:paraId="2E479B9D"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они могут быть использованы при отсутствии других доказательств;</w:t>
      </w:r>
    </w:p>
    <w:p w14:paraId="0C29B07A"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они носят вспомогательный характер.</w:t>
      </w:r>
    </w:p>
    <w:p w14:paraId="3663F503" w14:textId="77777777" w:rsidR="003976C7" w:rsidRDefault="003976C7" w:rsidP="003976C7">
      <w:pPr>
        <w:pStyle w:val="a3"/>
        <w:spacing w:before="0" w:beforeAutospacing="0" w:after="0" w:afterAutospacing="0"/>
        <w:jc w:val="both"/>
        <w:rPr>
          <w:color w:val="000000"/>
          <w:sz w:val="28"/>
          <w:szCs w:val="28"/>
        </w:rPr>
      </w:pPr>
    </w:p>
    <w:p w14:paraId="33BB52E0" w14:textId="77777777" w:rsidR="003976C7" w:rsidRPr="003976C7" w:rsidRDefault="003976C7" w:rsidP="003976C7">
      <w:pPr>
        <w:pStyle w:val="a3"/>
        <w:spacing w:before="0" w:beforeAutospacing="0" w:after="0" w:afterAutospacing="0"/>
        <w:jc w:val="both"/>
        <w:rPr>
          <w:b/>
          <w:color w:val="000000"/>
          <w:sz w:val="28"/>
          <w:szCs w:val="28"/>
        </w:rPr>
      </w:pPr>
      <w:r w:rsidRPr="003976C7">
        <w:rPr>
          <w:b/>
          <w:color w:val="000000"/>
          <w:sz w:val="28"/>
          <w:szCs w:val="28"/>
        </w:rPr>
        <w:t>10. К недопустимым доказательствам относятся:</w:t>
      </w:r>
    </w:p>
    <w:p w14:paraId="34672C99"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доказательства, полученные защитником в порядке, установленном ч.3 ст.86 УПК РФ;</w:t>
      </w:r>
    </w:p>
    <w:p w14:paraId="7526BF86"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показания подозреваемого или обвиняемого, данные им в ходе досудебного производства в отсутствие защитника и не подтвержденные им в суде, а также показания свидетеля и потерпевшего, основанные на догадке, предположении, слухе либо когда не известен первоисточник этих сведений;</w:t>
      </w:r>
    </w:p>
    <w:p w14:paraId="6A8E5EA1"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доказательства, полученные ненадлежащим участником процесса, либо из ненадлежащего источника, либо с нарушением, установленного УПК РФ порядка производства следственных или иных процессуальных действий, либо зафиксированные с нарушением установленной УПК РФ формы;</w:t>
      </w:r>
    </w:p>
    <w:p w14:paraId="72D13681"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г) </w:t>
      </w:r>
      <w:r w:rsidRPr="004A21D3">
        <w:rPr>
          <w:color w:val="000000"/>
          <w:sz w:val="28"/>
          <w:szCs w:val="28"/>
        </w:rPr>
        <w:t>доказательства, которые хотя и получены с соблюдением установленного УПК РФ порядка, но не являющиеся достоверными.</w:t>
      </w:r>
    </w:p>
    <w:p w14:paraId="5F24E1E8" w14:textId="77777777" w:rsidR="003976C7" w:rsidRPr="003976C7" w:rsidRDefault="003976C7" w:rsidP="00C106EF">
      <w:pPr>
        <w:shd w:val="clear" w:color="auto" w:fill="FFFFFF"/>
        <w:spacing w:after="0" w:line="360" w:lineRule="auto"/>
        <w:jc w:val="both"/>
        <w:rPr>
          <w:rFonts w:ascii="Times New Roman" w:eastAsia="Times New Roman" w:hAnsi="Times New Roman" w:cs="Times New Roman"/>
          <w:b/>
          <w:color w:val="000000"/>
          <w:sz w:val="28"/>
          <w:szCs w:val="28"/>
          <w:lang w:eastAsia="ru-RU"/>
        </w:rPr>
      </w:pPr>
    </w:p>
    <w:sectPr w:rsidR="003976C7" w:rsidRPr="003976C7" w:rsidSect="00C51CF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0A6"/>
    <w:multiLevelType w:val="multilevel"/>
    <w:tmpl w:val="3D1A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B7CFB"/>
    <w:multiLevelType w:val="multilevel"/>
    <w:tmpl w:val="1CE2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17037"/>
    <w:multiLevelType w:val="multilevel"/>
    <w:tmpl w:val="5D74B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B5B6C"/>
    <w:multiLevelType w:val="multilevel"/>
    <w:tmpl w:val="2374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339C9"/>
    <w:multiLevelType w:val="multilevel"/>
    <w:tmpl w:val="2BE4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33849"/>
    <w:multiLevelType w:val="multilevel"/>
    <w:tmpl w:val="F1AA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E4BBC"/>
    <w:multiLevelType w:val="multilevel"/>
    <w:tmpl w:val="8240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2C766C"/>
    <w:multiLevelType w:val="multilevel"/>
    <w:tmpl w:val="B18E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635215"/>
    <w:multiLevelType w:val="multilevel"/>
    <w:tmpl w:val="6546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8B7FBA"/>
    <w:multiLevelType w:val="multilevel"/>
    <w:tmpl w:val="8D6C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6"/>
  </w:num>
  <w:num w:numId="4">
    <w:abstractNumId w:val="8"/>
  </w:num>
  <w:num w:numId="5">
    <w:abstractNumId w:val="0"/>
  </w:num>
  <w:num w:numId="6">
    <w:abstractNumId w:val="2"/>
  </w:num>
  <w:num w:numId="7">
    <w:abstractNumId w:val="3"/>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C51CF9"/>
    <w:rsid w:val="003976C7"/>
    <w:rsid w:val="00743980"/>
    <w:rsid w:val="00843333"/>
    <w:rsid w:val="00A91655"/>
    <w:rsid w:val="00BA125A"/>
    <w:rsid w:val="00C106EF"/>
    <w:rsid w:val="00C51CF9"/>
    <w:rsid w:val="00C82336"/>
    <w:rsid w:val="00C95CE8"/>
    <w:rsid w:val="00CE2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F900"/>
  <w15:docId w15:val="{B043B04F-318D-4CC3-8DB4-4EC7F3B6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CE8"/>
  </w:style>
  <w:style w:type="paragraph" w:styleId="2">
    <w:name w:val="heading 2"/>
    <w:basedOn w:val="a"/>
    <w:link w:val="20"/>
    <w:uiPriority w:val="9"/>
    <w:qFormat/>
    <w:rsid w:val="00C51C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1C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1C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1CF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51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1CF9"/>
    <w:rPr>
      <w:b/>
      <w:bCs/>
    </w:rPr>
  </w:style>
  <w:style w:type="character" w:styleId="a5">
    <w:name w:val="Emphasis"/>
    <w:basedOn w:val="a0"/>
    <w:uiPriority w:val="20"/>
    <w:qFormat/>
    <w:rsid w:val="00C51CF9"/>
    <w:rPr>
      <w:i/>
      <w:iCs/>
    </w:rPr>
  </w:style>
  <w:style w:type="table" w:styleId="a6">
    <w:name w:val="Table Grid"/>
    <w:basedOn w:val="a1"/>
    <w:uiPriority w:val="59"/>
    <w:rsid w:val="00397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86209">
      <w:bodyDiv w:val="1"/>
      <w:marLeft w:val="0"/>
      <w:marRight w:val="0"/>
      <w:marTop w:val="0"/>
      <w:marBottom w:val="0"/>
      <w:divBdr>
        <w:top w:val="none" w:sz="0" w:space="0" w:color="auto"/>
        <w:left w:val="none" w:sz="0" w:space="0" w:color="auto"/>
        <w:bottom w:val="none" w:sz="0" w:space="0" w:color="auto"/>
        <w:right w:val="none" w:sz="0" w:space="0" w:color="auto"/>
      </w:divBdr>
      <w:divsChild>
        <w:div w:id="1062362757">
          <w:marLeft w:val="0"/>
          <w:marRight w:val="0"/>
          <w:marTop w:val="0"/>
          <w:marBottom w:val="0"/>
          <w:divBdr>
            <w:top w:val="none" w:sz="0" w:space="0" w:color="auto"/>
            <w:left w:val="none" w:sz="0" w:space="0" w:color="auto"/>
            <w:bottom w:val="none" w:sz="0" w:space="0" w:color="auto"/>
            <w:right w:val="none" w:sz="0" w:space="0" w:color="auto"/>
          </w:divBdr>
        </w:div>
        <w:div w:id="1069115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17</Pages>
  <Words>4041</Words>
  <Characters>23035</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5</cp:revision>
  <dcterms:created xsi:type="dcterms:W3CDTF">2020-03-28T09:57:00Z</dcterms:created>
  <dcterms:modified xsi:type="dcterms:W3CDTF">2020-04-08T15:31:00Z</dcterms:modified>
</cp:coreProperties>
</file>