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F9AC" w14:textId="602A4693" w:rsidR="000E41E0" w:rsidRDefault="000E41E0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Правоохранительные и судебные органы, ПД-3</w:t>
      </w:r>
    </w:p>
    <w:p w14:paraId="50E25AC8" w14:textId="77777777" w:rsidR="001821DE" w:rsidRPr="001821DE" w:rsidRDefault="001821DE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581A31B8" w14:textId="16C17B48" w:rsidR="000E41E0" w:rsidRDefault="000E41E0" w:rsidP="001821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  <w:t>Законспектировать лекцию</w:t>
      </w:r>
    </w:p>
    <w:p w14:paraId="17A33DB8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303D9507" w14:textId="6C837709" w:rsidR="003F66AB" w:rsidRDefault="003F66AB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Прокуратура Российской Федерации</w:t>
      </w:r>
    </w:p>
    <w:p w14:paraId="0A7A8125" w14:textId="77777777" w:rsidR="001821DE" w:rsidRPr="001821DE" w:rsidRDefault="001821DE" w:rsidP="001821D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0DE8DB9F" w14:textId="77777777" w:rsidR="003F66AB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20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1.Прокуратура Российской Федерации, понятие, принципы ее деятельности</w:t>
      </w:r>
    </w:p>
    <w:p w14:paraId="694CED5B" w14:textId="77777777" w:rsidR="001821DE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310DA244" w14:textId="7CAC8CBF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Прокуратура Российской Федерации, являясь органом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федеральной государственной власти, в целях обеспечения верховенства Конституции Российской Федерации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федерального законодательства, защиты прав и свобод человека и гражданина, охраняемых законом интересов Российской Федерации и ее субъектов, муниципальных образований осуществляет надзор за соблюдением законности и правопорядка в России.</w:t>
      </w:r>
    </w:p>
    <w:p w14:paraId="4F1CA7BF" w14:textId="60BAECB9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Фундамент современной российской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закладывался Петром I, который учредил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прокуратуру в России 12 января 1722 года.</w:t>
      </w:r>
    </w:p>
    <w:p w14:paraId="007344E6" w14:textId="07F62D02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Прокуратура Российской Федерации - единая федеральная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централизованная система органов, осуществляющих от имени Российской Федерации надзор за соблюдением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Конституции Российской Федерации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исполнением законов, действующих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 территории Российской Федерации.</w:t>
      </w:r>
      <w:r w:rsidR="003F66AB" w:rsidRPr="001821DE">
        <w:rPr>
          <w:rFonts w:ascii="Calibri" w:eastAsia="Times New Roman" w:hAnsi="Calibri" w:cs="Calibri"/>
          <w:szCs w:val="24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Прокуратура Российской Федерации выполняет и иные функции, установленные федеральными законами.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C387CB8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6487F400" w14:textId="71105D63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целях обеспечения верховенства закона, единства и укрепления законности, защиты прав и свобод человека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гражданина, а также охраняемых законом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интересов общества и государства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прокуратура Российской Федерации</w:t>
      </w:r>
      <w:r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осуществляет:</w:t>
      </w:r>
      <w:r w:rsidR="003F66AB" w:rsidRPr="001821DE">
        <w:rPr>
          <w:rFonts w:ascii="Tahoma" w:eastAsia="Times New Roman" w:hAnsi="Tahoma" w:cs="Tahoma"/>
          <w:b/>
          <w:sz w:val="16"/>
          <w:szCs w:val="17"/>
          <w:shd w:val="clear" w:color="auto" w:fill="FFFFFF"/>
          <w:lang w:eastAsia="ru-RU"/>
        </w:rPr>
        <w:t xml:space="preserve"> </w:t>
      </w:r>
    </w:p>
    <w:p w14:paraId="393E2646" w14:textId="4F097952" w:rsidR="003F66AB" w:rsidRPr="001821DE" w:rsidRDefault="001821DE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04F1829" w14:textId="6C9608F6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 исполнением законов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общественного контроля за обеспечением прав человека в местах принудительного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содержания и содействия лицам, находящимся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</w:t>
      </w:r>
    </w:p>
    <w:p w14:paraId="155E9060" w14:textId="18B91913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1821DE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67D55E2E" w14:textId="77777777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14:paraId="141D4575" w14:textId="569E820B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 исполнением законов судебными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приставами;</w:t>
      </w:r>
    </w:p>
    <w:p w14:paraId="577F60F4" w14:textId="2BC8E223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надзор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 исполнением законов администрациями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органов и учреждений, исполняющих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наказание и применяющих назначаемые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судом меры принудительного характера, администрациями мест содержания задержанных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 заключенных под стражу;</w:t>
      </w:r>
    </w:p>
    <w:p w14:paraId="2FBF5633" w14:textId="104A38A4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уголовное преследование в соответствии с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полномочиями, установленными уголовно-процессуальным законодательством Российской Федерации;</w:t>
      </w:r>
    </w:p>
    <w:p w14:paraId="65583B10" w14:textId="7E2AE022" w:rsidR="003F66AB" w:rsidRPr="001821DE" w:rsidRDefault="003F66AB" w:rsidP="001821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координацию деятельности правоохранительных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по борьбе с преступностью.</w:t>
      </w:r>
    </w:p>
    <w:p w14:paraId="2D91F413" w14:textId="77777777" w:rsidR="001821DE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4511EE2" w14:textId="6B6D9E7B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b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Принципами</w:t>
      </w:r>
      <w:r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b/>
          <w:sz w:val="24"/>
          <w:szCs w:val="27"/>
          <w:shd w:val="clear" w:color="auto" w:fill="FFFFFF"/>
          <w:lang w:eastAsia="ru-RU"/>
        </w:rPr>
        <w:t>организации и деятельности прокуратуры:</w:t>
      </w:r>
      <w:r w:rsidR="003F66AB" w:rsidRPr="001821DE">
        <w:rPr>
          <w:rFonts w:ascii="Tahoma" w:eastAsia="Times New Roman" w:hAnsi="Tahoma" w:cs="Tahoma"/>
          <w:b/>
          <w:sz w:val="16"/>
          <w:szCs w:val="17"/>
          <w:shd w:val="clear" w:color="auto" w:fill="FFFFFF"/>
          <w:lang w:eastAsia="ru-RU"/>
        </w:rPr>
        <w:t xml:space="preserve"> </w:t>
      </w:r>
    </w:p>
    <w:p w14:paraId="04DEAECE" w14:textId="471A9DDE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DE4CE14" w14:textId="4355535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централизации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органов прокуратуры означает, что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эти органы составляют единую централизованную систему, возглавляемую Генеральным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прокурором РФ. Органы прокуратуры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имеют четкую иерархию, нижестоящие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органы прокуратуры подчиняются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всем вышестоящим и Генеральному прокурору РФ. Вышестоящие прокуроры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могут давать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>подчиненным прокурорам обязательные для них указания 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поручения, брать на себя исполнение каких-либо их обязанностей. Перед прокурорами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стоят общие, единые для всей прокурорской системы задачи.</w:t>
      </w:r>
    </w:p>
    <w:p w14:paraId="7DC2CCC6" w14:textId="6DDE1234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0A423B" w14:textId="267B8593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независимости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 организации и деятельности прокуратуры заключается в том, что ее органы осуществляют свои полномочия независимо от федеральных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государственной власти,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государственной власти субъектов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РФ, органов государственного самоуправления, общественных объединений. Чтобы оградить независимость функционирования органов прокуратуры, закон запрещает прокурорам и следователям прокуратуры быть членами выборных и иных органов, образуемых органами государственной власти и органами местного самоуправления. Прокуроры не могут быть членами общественных объединений, преследующих политические цели, и принимать участие в их деятельности.</w:t>
      </w:r>
    </w:p>
    <w:p w14:paraId="526A871F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3536BD58" w14:textId="65DD0B60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законности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означает, что органы прокуратуры осуществляют свои функции в строгом соответствии с действующими на территории Российской Федерации законами.</w:t>
      </w:r>
    </w:p>
    <w:p w14:paraId="100AA4B9" w14:textId="2A9A6029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35E1930" w14:textId="6765CC31" w:rsidR="003F66AB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Принцип гласности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 организации и деятельности прокуратуры выражается в оповещении в печати о назначении прокуроров, о которых идет речь в Конституции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РФ, в обязанности информирования федеральных органов власти,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власти субъектов РФ и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местного самоуправления, а также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населения о состоянии законности. Органы прокуратуры обязаны действовать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гласно в той мере, в какой это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не противоречит требованиям федеральных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законов об охране прав и свобод граждан, а также законодательства о государственной и иной специально охраняемой законом тайне.</w:t>
      </w:r>
    </w:p>
    <w:p w14:paraId="47576937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4BF900F5" w14:textId="77777777" w:rsidR="003F66AB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20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kern w:val="36"/>
          <w:sz w:val="24"/>
          <w:szCs w:val="27"/>
          <w:lang w:eastAsia="ru-RU"/>
        </w:rPr>
        <w:t>2.Система органов прокуратуры РФ</w:t>
      </w:r>
    </w:p>
    <w:p w14:paraId="5E0EC8E0" w14:textId="06673167" w:rsidR="003F66AB" w:rsidRPr="001821DE" w:rsidRDefault="001821DE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Территориальные прокуратуры организованы в соответствии с административно-территориальным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и национально-государственным устройством, установленным Конституцией РФ. </w:t>
      </w:r>
    </w:p>
    <w:p w14:paraId="546E93A2" w14:textId="3F26DFEA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К</w:t>
      </w:r>
      <w:r w:rsidR="001821DE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территориальным прокуратурам относятся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: - прокуратуры республик в составе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РФ, краев, областей, автономной области, автономных округов, городов Москвы и Санкт-Петербурга; - прокуратуры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городов, районов.</w:t>
      </w:r>
    </w:p>
    <w:p w14:paraId="16714F51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</w:pPr>
    </w:p>
    <w:p w14:paraId="1DDF8E7F" w14:textId="682164CA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i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К специализированным прокуратурам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относятся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военная, транспортная, природоохранная, по надзору за соблюдением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исправительных учреждениях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другие. Все они действуют на правах областных или районных прокуратур.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2B7ACEF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644804AE" w14:textId="6A0B2DD6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Транспортные</w:t>
      </w: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прокуратуры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создаются для осуществления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надзора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 железнодорожном, водном и воздушном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транспорте - на определенной железной дороге, ее участке, в аэропортах, морских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речных портах.</w:t>
      </w:r>
    </w:p>
    <w:p w14:paraId="24CE6B27" w14:textId="3E4CB7A9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исполнением экологических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осуществляет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природоохранная прокуратура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, созданная для усиления прокурорского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надзора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об охране природы и окружающей среды. Эти прокуратуры имеют низовые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звенья, действующие на правах прокуратур районов. Природоохранные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 правах межрайонных прокуратур созданы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большинстве субъектов РФ.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4862BBB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094E4DF4" w14:textId="36D6B00B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Прокуратуры по надзору за соблюдением законов</w:t>
      </w:r>
      <w:r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в исправительных учреждениях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свою юрисдикцию распространяют на территорию, занимаемую несколькими учреждениями, исполняющими уголовное наказание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виде лишения свободы. Эти учреждения, поднадзорные той или иной специализированной прокуратуре, могут располагаться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на территории разных субъектов Российской </w:t>
      </w:r>
      <w:proofErr w:type="gramStart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Федерации .</w:t>
      </w:r>
      <w:proofErr w:type="gramEnd"/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9FB553F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6031D1CB" w14:textId="7155DE3E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i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Военная прокуратура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образует свою систему, высшим звеном которой является Главная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военная прокуратура, входящая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состав Генеральной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на правах структурного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lastRenderedPageBreak/>
        <w:t>подразделения. Помимо нее в систему военной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прокуратуры входят: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военных округов, групп войск, флотов, прокуратура Ракетных войск стратегического назначения, прокуратура Федеральной пограничной службы и прокуратуры других войск, приравненные к прокуратурам субъектов Российской Федерации; прокуратуры гарнизонов, объединений и соединений, приравненные к прокуратурам районов и городов Федеральный закон «О прокуратуре Российской Федерации».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251BA3CD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171BE553" w14:textId="44FC1C6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Генеральная прокуратура РФ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является центральным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органом, руководящим всеми органами прокуратуры на территории РФ. Возглавляется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она Генеральным прокурором Российской Федерации, назначаемым на должность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освобождаемым от нее Советом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Федерации по представлению Президента РФ.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</w:p>
    <w:p w14:paraId="49E00E96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25B93029" w14:textId="5E6C34C9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3.Прокурорский надзор</w:t>
      </w:r>
    </w:p>
    <w:p w14:paraId="0B4193B5" w14:textId="0344172C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надзор является главным направлением деятельности Прокуратуры РФ. </w:t>
      </w:r>
      <w:r w:rsidR="003F66AB" w:rsidRPr="001821DE">
        <w:rPr>
          <w:rFonts w:ascii="Times New Roman" w:eastAsia="Times New Roman" w:hAnsi="Times New Roman" w:cs="Times New Roman"/>
          <w:i/>
          <w:sz w:val="24"/>
          <w:szCs w:val="27"/>
          <w:shd w:val="clear" w:color="auto" w:fill="FFFFFF"/>
          <w:lang w:eastAsia="ru-RU"/>
        </w:rPr>
        <w:t>Предметом прокурорского надзора являются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: соблюдение Конституции РФ и исполнение законов, действующих на территории РФ,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РФ,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органами и должностными лицами, указанными выше Федеральный закон «О прокуратуре Российской Федерации».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4C89F622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19FEDC3F" w14:textId="4B01C212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 осуществляется от имени государства -- Российской Федерации. В этом его главное отличие от других видов надзора. При осуществлении надзора за исполнением законов органы прокуратуры не подменяют иные государственные органы. Проверки исполнения законов проводятся на основании поступившей в органы прокуратуры информации о фактах нарушения законов, требующих принятия мер прокурором.</w:t>
      </w:r>
    </w:p>
    <w:p w14:paraId="751AE261" w14:textId="2C0AD596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Прокурорский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надзор имеет самые широкие границы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осуществления. Он распространяется на все министерства, ведомства, представительные и исполнительные органы власти, а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также на деятельность должностных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лиц.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</w:p>
    <w:p w14:paraId="72C33F4C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5016F2F0" w14:textId="31606FA0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соответствии с Законом “О прокуратуре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РФ” выделяются четыре направления прокурорского надзора: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1B4CEF6A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443C074A" w14:textId="346C7BFA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1) надзор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федеральными министерствами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ведомствами, представительными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(законодательными) и исполнительными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органами субъектов РФ, органами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местного самоуправления, органами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военного управления, органами контроля, их должностными лицами, а также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соответствием законам издаваемых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ими правовых актов;</w:t>
      </w:r>
    </w:p>
    <w:p w14:paraId="1EE6ACF3" w14:textId="75D36FE5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2) надзор за соблюдением прав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свобод человека и гражданина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proofErr w:type="gramStart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выше перечисленными</w:t>
      </w:r>
      <w:proofErr w:type="gramEnd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органами;</w:t>
      </w:r>
    </w:p>
    <w:p w14:paraId="2BD2827E" w14:textId="6EB4C385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3) надзор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органами, осуществляющими оперативно-розыскную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деятельность, дознание и предварительное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следствие;</w:t>
      </w:r>
    </w:p>
    <w:p w14:paraId="788A7DEA" w14:textId="36D0AB2B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4) надзор за исполнением законов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администрацией органов и учреждений, исполняющих наказание и применяющих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назначенные судом меры принудительного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характера, администрацией мест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содержания задержанных и заключенных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под стражу.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7F2C603A" w14:textId="1BD9530D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474916C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4.Иные функции прокуратуры</w:t>
      </w:r>
    </w:p>
    <w:p w14:paraId="247DA4C5" w14:textId="406AC2D1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соответствии с уголовно-процессуальным законодательством РФ органами прокуратуры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осуществляется уголовное преследование, под которым следует понимать возбуждение уголовных дел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отношении конкретных лиц, производство предварительного следствия следователями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прокуратуры, а также действия прокуроров, направленные на обеспечение неотвратимости ответственности лиц, виновных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совершении преступлений -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lastRenderedPageBreak/>
        <w:t>дача указаний о возбуждении уголовного дела 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отношении конкретных лиц, применение к ним меры пресечения, направление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дела с обвинительным заключением в суд, а также поддержание гособвинения в </w:t>
      </w:r>
      <w:proofErr w:type="gramStart"/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суде .</w:t>
      </w:r>
      <w:proofErr w:type="gramEnd"/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04527CA0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39657B3D" w14:textId="2D0B71B6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Участие прокурора в рассмотрении дел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судами охватывает два аспекта его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деятельности. В судебном разбирательстве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по уголовным делам прокурор участвует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качестве государственного обвинителя и в этих случаях он осуществляет функцию уголовного преследования. Участие прокурора в судебном рассмотрении гражданских дел имеет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целью защиту прав граждан и охраняемых законом интересов общества 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государства.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</w:p>
    <w:p w14:paraId="75ED39AC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77CD4527" w14:textId="0A40C1C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Координация работы правоохранительных органов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по борьбе с преступностью преследует цель добиться согласованности усилий по предупреждению и раскрытию преступлений, обеспечению неотвратимости ответственности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совершение уголовно наказуемых деяний Федеральный закон «О прокуратуре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Российской Федерации».</w:t>
      </w:r>
    </w:p>
    <w:p w14:paraId="510936BF" w14:textId="249806C4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координационных совещаниях по проблемам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борьбы с преступностью участвуют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руководители органов прокуратуры, внутренних дел, ФСБ, налоговой полиции, таможенных органов, юстиции. Другими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формами координации являются проведение межведомственных совещаний, совместные проверки, составление совместных планов по организации борьбы с преступностью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др.</w:t>
      </w:r>
      <w:r w:rsidR="003F66AB"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5B40DAB2" w14:textId="77777777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0287E6B0" w14:textId="2B8F91BE" w:rsidR="001821DE" w:rsidRPr="001821DE" w:rsidRDefault="001821DE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Органы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="003F66AB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прокуратуры:</w:t>
      </w:r>
    </w:p>
    <w:p w14:paraId="66FBBBEA" w14:textId="6212B3C8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64FE7C" w14:textId="77777777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осуществляют полномочия независимо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в строгом соответствии с действующими на территории Российской Федерации законами;</w:t>
      </w:r>
    </w:p>
    <w:p w14:paraId="2F3AE159" w14:textId="77777777" w:rsidR="001821DE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764011C9" w14:textId="42096161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действуют гласно в той мере, в какой это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не противоречит требованиям законодательства Российской Федерации об охране прав и свобод граждан, а также законодательства Российской Федерации о государственной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 иной специально охраняемой законом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тайне;</w:t>
      </w:r>
    </w:p>
    <w:p w14:paraId="12F737FF" w14:textId="3159E170" w:rsidR="003F66AB" w:rsidRPr="001821DE" w:rsidRDefault="003F66AB" w:rsidP="00182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312BDB5F" w14:textId="44A27D19" w:rsidR="003F66AB" w:rsidRPr="001821DE" w:rsidRDefault="003F66AB" w:rsidP="001821D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информируют федеральные органы государственной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власти, органы государственной власти субъектов Российской Федерации, органы местного самоуправления, а также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lang w:eastAsia="ru-RU"/>
        </w:rPr>
        <w:t>население о состоянии законности.</w:t>
      </w:r>
    </w:p>
    <w:p w14:paraId="7E647E98" w14:textId="6A3E1292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 </w:t>
      </w:r>
    </w:p>
    <w:p w14:paraId="333D8078" w14:textId="7D966811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5. Принципы организации</w:t>
      </w:r>
      <w:r w:rsidR="001821DE"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и деятельности</w:t>
      </w:r>
      <w:r w:rsidR="001821DE"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прокуратуры Российской</w:t>
      </w:r>
      <w:r w:rsidR="001821DE"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b/>
          <w:bCs/>
          <w:sz w:val="24"/>
          <w:szCs w:val="27"/>
          <w:shd w:val="clear" w:color="auto" w:fill="FFFFFF"/>
          <w:lang w:eastAsia="ru-RU"/>
        </w:rPr>
        <w:t>Федерации</w:t>
      </w:r>
    </w:p>
    <w:p w14:paraId="27740624" w14:textId="75B9099C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Прокуроры не могут быть членами выборных 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иных органов, образуемых органами государственной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власти и органами местного самоуправления. (п. 3 в ред. Федерального закона от 28.12.2010 N 404-ФЗ)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417191B8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5F4D4051" w14:textId="5AF77AC3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работники не могут являться членами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общественных объединений, преследующих политические цели, и принимать участие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их деятельности. Создание и деятельность общественных объединений, преследующих политические цели, и их организаций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органах и учреждениях прокуратуры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 допускаются. Прокуроры в своей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служебной деятельности не связаны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решениями общественных объединений. (в ред. Федерального закона от 28.12.2010 N 404-ФЗ)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483DC1BB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5B616F38" w14:textId="3704F91F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Прокурорские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работники не вправе совмещать свою основную деятельность с иной оплачиваемой или безвозмездной деятельностью, кроме преподавательской, научной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иной творческой деятельности. При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этом преподавательская, научная 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иная творческая деятельность не может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финансироваться исключительно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за счет средств иностранных государств, международных и иностранных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организаций, иностранных граждан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 лиц без гражданства, если иное не предусмотрено международным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договором Российской Федерации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или законодательством Российской Федерации. Прокурорские работники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 вправе входить в состав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управления, попечительских или наблюдательных советов, иных органов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lastRenderedPageBreak/>
        <w:t>иностранных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некоммерческих неправительственных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организаций и действующих на территории Российской Федерации их структурных подразделений, если иное не предусмотрено международным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договором Российской Федерации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или законодательством Российской Федерации.(в ред. Федерального закона от 02.03.2007 N 24-ФЗ)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18DFC4D6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1671B13A" w14:textId="15E16116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Воздействие в какой-либо форме федеральных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органов государственной власти, органов государственной власти субъектов Российской Федерации, органов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местного самоуправления, общественных объединений, средств массовой информации, их представителей, а также должностных лиц на прокурора с целью повлиять на принимаемое им решение или воспрепятствование в какой-либо форме его деятельности влечет за собой установленную законом ответственность.</w:t>
      </w:r>
      <w:r w:rsidRPr="001821DE">
        <w:rPr>
          <w:rFonts w:ascii="Tahoma" w:eastAsia="Times New Roman" w:hAnsi="Tahoma" w:cs="Tahoma"/>
          <w:sz w:val="16"/>
          <w:szCs w:val="17"/>
          <w:shd w:val="clear" w:color="auto" w:fill="FFFFFF"/>
          <w:lang w:eastAsia="ru-RU"/>
        </w:rPr>
        <w:t xml:space="preserve"> </w:t>
      </w:r>
    </w:p>
    <w:p w14:paraId="3D84CFF6" w14:textId="77777777" w:rsidR="001821DE" w:rsidRPr="001821DE" w:rsidRDefault="001821DE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</w:p>
    <w:p w14:paraId="28A14257" w14:textId="6619B3A7" w:rsidR="001821DE" w:rsidRPr="001821DE" w:rsidRDefault="003F66AB" w:rsidP="001821DE">
      <w:pPr>
        <w:spacing w:after="0" w:line="240" w:lineRule="auto"/>
        <w:ind w:firstLine="709"/>
        <w:jc w:val="both"/>
        <w:outlineLvl w:val="0"/>
        <w:rPr>
          <w:rFonts w:ascii="Tahoma" w:eastAsia="Times New Roman" w:hAnsi="Tahoma" w:cs="Tahoma"/>
          <w:sz w:val="16"/>
          <w:szCs w:val="17"/>
          <w:lang w:eastAsia="ru-RU"/>
        </w:rPr>
      </w:pP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Прокурор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не обязан давать каких-либо объяснений по существу находящихся в его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производстве дел и материалов, а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также предоставлять их кому бы то ни было для ознакомления иначе как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в случаях и порядке, предусмотренных</w:t>
      </w:r>
      <w:r w:rsidR="001821DE"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 xml:space="preserve"> </w:t>
      </w:r>
      <w:r w:rsidRPr="001821DE">
        <w:rPr>
          <w:rFonts w:ascii="Times New Roman" w:eastAsia="Times New Roman" w:hAnsi="Times New Roman" w:cs="Times New Roman"/>
          <w:sz w:val="24"/>
          <w:szCs w:val="27"/>
          <w:shd w:val="clear" w:color="auto" w:fill="FFFFFF"/>
          <w:lang w:eastAsia="ru-RU"/>
        </w:rPr>
        <w:t>федеральным законодательством.</w:t>
      </w:r>
    </w:p>
    <w:p w14:paraId="2FBD20AE" w14:textId="77777777" w:rsidR="009B38CF" w:rsidRPr="001821DE" w:rsidRDefault="009B38CF" w:rsidP="001821DE">
      <w:pPr>
        <w:spacing w:after="0" w:line="240" w:lineRule="auto"/>
        <w:ind w:firstLine="709"/>
        <w:jc w:val="both"/>
        <w:rPr>
          <w:sz w:val="20"/>
        </w:rPr>
      </w:pPr>
      <w:bookmarkStart w:id="0" w:name="_GoBack"/>
      <w:bookmarkEnd w:id="0"/>
    </w:p>
    <w:sectPr w:rsidR="009B38CF" w:rsidRPr="001821DE" w:rsidSect="001821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0FE"/>
    <w:multiLevelType w:val="hybridMultilevel"/>
    <w:tmpl w:val="5C12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F"/>
    <w:rsid w:val="000E41E0"/>
    <w:rsid w:val="001821DE"/>
    <w:rsid w:val="003F66AB"/>
    <w:rsid w:val="009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833C"/>
  <w15:chartTrackingRefBased/>
  <w15:docId w15:val="{536B95BE-2F3A-4843-A0B7-404469CB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1E0"/>
  </w:style>
  <w:style w:type="paragraph" w:styleId="1">
    <w:name w:val="heading 1"/>
    <w:basedOn w:val="a"/>
    <w:link w:val="10"/>
    <w:uiPriority w:val="9"/>
    <w:qFormat/>
    <w:rsid w:val="003F6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2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2020-04-10T04:22:00Z</dcterms:created>
  <dcterms:modified xsi:type="dcterms:W3CDTF">2020-04-10T05:41:00Z</dcterms:modified>
</cp:coreProperties>
</file>