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B196" w14:textId="33F174F2" w:rsidR="00177730" w:rsidRDefault="00177730" w:rsidP="00D96CFD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36987898"/>
      <w:r>
        <w:rPr>
          <w:rFonts w:ascii="Times New Roman" w:hAnsi="Times New Roman"/>
          <w:b/>
          <w:sz w:val="28"/>
          <w:szCs w:val="28"/>
          <w:lang w:eastAsia="ru-RU"/>
        </w:rPr>
        <w:t>Конституционное право, ПОСО-2</w:t>
      </w:r>
    </w:p>
    <w:bookmarkEnd w:id="0"/>
    <w:p w14:paraId="512029B3" w14:textId="77777777" w:rsidR="00177730" w:rsidRDefault="00177730" w:rsidP="00D96CFD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D962341" w14:textId="371096D1" w:rsidR="00D96CFD" w:rsidRDefault="00D96CFD" w:rsidP="00177730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hyperlink r:id="rId4" w:anchor="Q-5758-Tyema-18-Konstitutsionnyye-osnovy-myestnogo-samoupravlyeniya-Link" w:history="1">
        <w:r w:rsidRPr="00177730">
          <w:rPr>
            <w:rStyle w:val="a4"/>
            <w:rFonts w:ascii="Times New Roman" w:hAnsi="Times New Roman"/>
            <w:b/>
            <w:color w:val="352E2E"/>
            <w:sz w:val="28"/>
            <w:szCs w:val="28"/>
            <w:highlight w:val="yellow"/>
            <w:u w:val="none"/>
            <w:lang w:eastAsia="ru-RU"/>
          </w:rPr>
          <w:t>Законспектировать лекцию и таблицу</w:t>
        </w:r>
      </w:hyperlink>
    </w:p>
    <w:p w14:paraId="1276ABB7" w14:textId="77777777" w:rsidR="00177730" w:rsidRDefault="00177730" w:rsidP="00177730">
      <w:pPr>
        <w:pStyle w:val="a3"/>
        <w:spacing w:line="360" w:lineRule="auto"/>
        <w:ind w:firstLine="709"/>
        <w:rPr>
          <w:rStyle w:val="a4"/>
          <w:rFonts w:ascii="Times New Roman" w:hAnsi="Times New Roman"/>
          <w:b/>
          <w:color w:val="352E2E"/>
          <w:sz w:val="28"/>
          <w:szCs w:val="28"/>
          <w:u w:val="none"/>
          <w:lang w:eastAsia="ru-RU"/>
        </w:rPr>
      </w:pPr>
      <w:bookmarkStart w:id="1" w:name="_GoBack"/>
      <w:bookmarkEnd w:id="1"/>
    </w:p>
    <w:p w14:paraId="43D35100" w14:textId="77777777" w:rsidR="00D96CFD" w:rsidRDefault="00177730" w:rsidP="00D96CFD">
      <w:pPr>
        <w:pStyle w:val="a3"/>
        <w:spacing w:line="360" w:lineRule="auto"/>
        <w:ind w:firstLine="709"/>
        <w:jc w:val="center"/>
      </w:pPr>
      <w:hyperlink r:id="rId5" w:anchor="Q-5758-Tyema-18-Konstitutsionnyye-osnovy-myestnogo-samoupravlyeniya-Link" w:history="1">
        <w:r w:rsidR="00D96CFD">
          <w:rPr>
            <w:rStyle w:val="a4"/>
            <w:rFonts w:ascii="Times New Roman" w:hAnsi="Times New Roman"/>
            <w:b/>
            <w:color w:val="352E2E"/>
            <w:sz w:val="28"/>
            <w:szCs w:val="28"/>
            <w:u w:val="none"/>
            <w:lang w:eastAsia="ru-RU"/>
          </w:rPr>
          <w:t>Конституционные основы местного самоуправления.</w:t>
        </w:r>
      </w:hyperlink>
    </w:p>
    <w:p w14:paraId="1CD7456B" w14:textId="77777777" w:rsidR="00D96CFD" w:rsidRDefault="00D96CFD" w:rsidP="00D96C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Местное самоуправление (наряду с разделением власти) является обязательным признаком демократического характера организации публичной власти в обществе.</w:t>
      </w:r>
    </w:p>
    <w:p w14:paraId="098EDA3D" w14:textId="77777777" w:rsidR="00D96CFD" w:rsidRDefault="00D96CFD" w:rsidP="00D96C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России устойчивой традиции местного самоуправления нет: земская и городская реформы (1864 и 1870 гг.) дали России некоторый опыт самоуправления населения, однако после революции 1917 г. в нашей стране была избрана концепция государственного управления на местах, советы народных депутатов всех уровней были включены в систему органов государственной власти.</w:t>
      </w:r>
    </w:p>
    <w:p w14:paraId="48570AC2" w14:textId="77777777" w:rsidR="00D96CFD" w:rsidRDefault="00D96CFD" w:rsidP="00D96C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Переход к организации власти на местах на принципах местного самоуправления начался только в начале 1990-х гг. (6 июля 1991 г. был принят Закон РСФСР «О местном самоуправлении в РСФСР», были внесены изменения в Конституцию РСФСР 1978 г., в соответствии с которыми местные советы были выведены из системы представительных органов государственной власти и включены в систему местного самоуправления, затем последовал ряд указов Президента РФ: от 26.10.1993 № 1760 «О реформе местного самоуправления в Российской Федерации», от 22.12.1993 № 2265 «О гарантиях местного самоуправления в Российской Федерации» и др.).</w:t>
      </w:r>
    </w:p>
    <w:p w14:paraId="4E44A1F2" w14:textId="77777777" w:rsidR="00D96CFD" w:rsidRDefault="00D96CFD" w:rsidP="00D96C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Статья 12 Конституции РФ закрепляет, что «в Российской Федерации признается и гарантируется местное самоуправление…». Однако в настоящее время местное самоуправление в Российской Федерации находится в стадии становления: реально оно существует примерно в 10 % административно-территориальных единиц, более 90 % муниципальных образований находятся на государственных дотациях, примерно на 70 % территории России нет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всенародно избранных органов местного самоуправления. Основополагающим актом, регулирующим отношения в сфере местного самоуправления в России, является Федеральный закон от 06.10.2003 № 131-ФЗ «Об общих принципах организации местного самоуправления в Российской Федерации» (в настоящее время действуют лишь его отдельные положения, а в полном объеме он должен вступить в силу лишь 1 января 2006 г.).</w:t>
      </w:r>
    </w:p>
    <w:p w14:paraId="3A05A937" w14:textId="77777777" w:rsidR="00D96CFD" w:rsidRDefault="00D96CFD" w:rsidP="00D96C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Детально общественные отношения в сфере осуществления местного самоуправления регулируются нормами муниципального права России, а конституционное право содержит нормы, закрепляющие лишь конституционные </w:t>
      </w:r>
      <w:r>
        <w:rPr>
          <w:rFonts w:ascii="Times New Roman" w:hAnsi="Times New Roman"/>
          <w:iCs/>
          <w:sz w:val="28"/>
          <w:szCs w:val="28"/>
          <w:lang w:eastAsia="ru-RU"/>
        </w:rPr>
        <w:t>основы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местного самоуправления в Российской Федерации.</w:t>
      </w:r>
    </w:p>
    <w:p w14:paraId="063976D4" w14:textId="77777777" w:rsidR="00D96CFD" w:rsidRDefault="00D96CFD" w:rsidP="00D96C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CB8080" wp14:editId="100DAB7C">
            <wp:extent cx="4282440" cy="6470015"/>
            <wp:effectExtent l="0" t="0" r="3810" b="6985"/>
            <wp:docPr id="1" name="Рисунок 1" descr="Описание: Конституционное право РФ.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нституционное право РФ.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64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604E" w14:textId="77777777" w:rsidR="00247889" w:rsidRDefault="00247889"/>
    <w:sectPr w:rsidR="0024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0D"/>
    <w:rsid w:val="00177730"/>
    <w:rsid w:val="00247889"/>
    <w:rsid w:val="0031670D"/>
    <w:rsid w:val="00D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D2E7"/>
  <w15:docId w15:val="{BFFA45BB-C1E9-402B-951E-E63FD0E5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CF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96C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r-consul.ru/Bibli/Konstitutsionnoye-pravo-RF-Konspyekt-lyektsiyi.html" TargetMode="External"/><Relationship Id="rId4" Type="http://schemas.openxmlformats.org/officeDocument/2006/relationships/hyperlink" Target="https://ur-consul.ru/Bibli/Konstitutsionnoye-pravo-RF-Konspyekt-lyektsi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2020-04-05T09:40:00Z</dcterms:created>
  <dcterms:modified xsi:type="dcterms:W3CDTF">2020-04-05T11:05:00Z</dcterms:modified>
</cp:coreProperties>
</file>