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B4915" w14:textId="77777777" w:rsidR="000B653D" w:rsidRDefault="000B653D" w:rsidP="000B653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Делопроизводство и режим секретности, ПД-2</w:t>
      </w:r>
    </w:p>
    <w:p w14:paraId="6AFEC1A7" w14:textId="77777777" w:rsidR="000B653D" w:rsidRDefault="000B653D" w:rsidP="003B7CE6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3CE4749" w14:textId="4DEF28D8" w:rsidR="000A0C2A" w:rsidRDefault="000A0C2A" w:rsidP="000B653D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653D">
        <w:rPr>
          <w:rFonts w:ascii="Times New Roman" w:hAnsi="Times New Roman" w:cs="Times New Roman"/>
          <w:b/>
          <w:sz w:val="28"/>
          <w:szCs w:val="28"/>
          <w:highlight w:val="yellow"/>
        </w:rPr>
        <w:t>Законспектировать лекцию</w:t>
      </w:r>
    </w:p>
    <w:p w14:paraId="6B917CEE" w14:textId="77777777" w:rsidR="003B7CE6" w:rsidRPr="003B7CE6" w:rsidRDefault="003B7CE6" w:rsidP="003B7CE6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E6">
        <w:rPr>
          <w:rFonts w:ascii="Times New Roman" w:hAnsi="Times New Roman" w:cs="Times New Roman"/>
          <w:b/>
          <w:sz w:val="28"/>
          <w:szCs w:val="28"/>
        </w:rPr>
        <w:t xml:space="preserve"> Правила оформления отдельных видов организационно-распорядительных документов</w:t>
      </w:r>
    </w:p>
    <w:p w14:paraId="4772A641" w14:textId="77777777" w:rsidR="003B7CE6" w:rsidRPr="003B7CE6" w:rsidRDefault="003B7CE6" w:rsidP="003B7CE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60E5C1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Среди организационно-распорядительной документации следует особо выделить группу нормативных правовых актов. В системе МВД России они издаются в виде приказов, директив, положений, уставов, инструкций, правил, наставлений и иных нормативных правовых актов.</w:t>
      </w:r>
    </w:p>
    <w:p w14:paraId="645AE44B" w14:textId="77777777" w:rsidR="003B7CE6" w:rsidRPr="003B7CE6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E6">
        <w:rPr>
          <w:rFonts w:ascii="Times New Roman" w:hAnsi="Times New Roman" w:cs="Times New Roman"/>
          <w:sz w:val="28"/>
          <w:szCs w:val="28"/>
        </w:rPr>
        <w:t>При их подготовке следует руководствоваться Приказом МВД России от 27 июня 2003 г № 484, который утвердил Правила подготовки нормативных правовых актов в центральном аппарате МВД России.</w:t>
      </w:r>
    </w:p>
    <w:p w14:paraId="0DF50085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Приказ, директива</w:t>
      </w:r>
    </w:p>
    <w:p w14:paraId="0B2197AE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Приказ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издается по наиболее важным вопросам функционирования органов внутренних дел, включая определение их задач и функций, правовое регулирование различных направлений оперативно-служебной и служебно-боевой деятельности, прохождения службы в органах внутренних дел и военной службы во внутренних войсках.</w:t>
      </w:r>
    </w:p>
    <w:p w14:paraId="22C4ABE1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Директива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содержит нормативные предписания, определяющие перспективы развития органов внутренних дел и внутренних войск, основные направления их деятельности на конкретный период времени.</w:t>
      </w:r>
    </w:p>
    <w:p w14:paraId="6E029D05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В соответствии с Приказом МВД России от 27 июня 2003 года № 484 и Типовой инструкцией по делопроизводству в федеральных органах исполнительной власти нормативные правовые акты, издаваемые в виде приказа и директивы, входят следующие реквизиты:</w:t>
      </w:r>
    </w:p>
    <w:p w14:paraId="754EB130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1. 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Государственный герб Российской Федерации, герб субъекта Российской Федерации, эмблема МВД России.</w:t>
      </w:r>
    </w:p>
    <w:p w14:paraId="66F07FB0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lastRenderedPageBreak/>
        <w:t>2. 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Наименование органа, издавшего нормативный акт.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При оформлении совместного приказа наименования органов располагаются на одном уровне.</w:t>
      </w:r>
    </w:p>
    <w:p w14:paraId="335F6984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3. 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Наименование вида документа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(приказ, директива).</w:t>
      </w:r>
    </w:p>
    <w:p w14:paraId="6E5FB9FA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4. 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Дата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нормативного правового акта, изданного в системе МВД России (дата его регистрации после подписания уполномоченным на то должностным лицом). Оформляется словесно-цифровым способом. При написании даты вне реквизитов нормативного правового акта используется словесно-цифровой способ с отображением после написания цифр слова «года».</w:t>
      </w:r>
    </w:p>
    <w:p w14:paraId="696EA188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5. 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Номер,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состоящий из знака «№» и порядкового номера приказа (директивы). В соответствии с Типовой инструкцией по делопроизводству приказы нумеруются порядковой нумерацией в пределах календарного года; приказы по основной деятельности и по личному составу - отдельно. Дата и номер печатаются центрованным способом.</w:t>
      </w:r>
    </w:p>
    <w:p w14:paraId="5437C608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6. 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Место составления документа.</w:t>
      </w:r>
    </w:p>
    <w:p w14:paraId="7AB502C2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7.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Заголовок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проекта приказа, помещаемый внутри ограничительных рамок соответствующих бланков установленного образца. Точка в конце заголовка не ставится.</w:t>
      </w:r>
    </w:p>
    <w:p w14:paraId="0D37D539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8. 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Текст,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отделяемый от заголовка 2-3 межстрочными интервалами. Текст печатается от левой границы текстового поля документа, и выравнивается по ширине. Первая строка абзаца начинается с абзацного отступа на расстоянии 1,25- 1,50 см от левой границы текстового поля документа. Текст проекта нормативного правого акта, издаваемого в виде приказа, как правило, состоит из вступительной части (преамбулы) и распорядительной (приказной) части.</w:t>
      </w:r>
    </w:p>
    <w:p w14:paraId="31FBB237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 случае если предписания нормативного правового акта в обосновании не нуждаются, вступительная часть может отсутствовать.</w:t>
      </w:r>
    </w:p>
    <w:p w14:paraId="1FF0BEE6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 xml:space="preserve">При наличии в тексте распорядительной части поручений руководителям подразделений глагол помещается непосредственно после 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lastRenderedPageBreak/>
        <w:t>указания соответствующего подразделения, инициалов и фамилии руководителя данного подразделения.</w:t>
      </w:r>
    </w:p>
    <w:p w14:paraId="71D84C00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При этом инициалы и фамилия руководителя подразделения указываются в дательном падеже без указания специального (воинского) звания и помещаются в круглые скобки (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например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, «КРУ МВД России (И. И. Иванову)»).</w:t>
      </w:r>
    </w:p>
    <w:p w14:paraId="11E8A306" w14:textId="77777777" w:rsidR="003B7CE6" w:rsidRPr="003B7CE6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E6">
        <w:rPr>
          <w:rFonts w:ascii="Times New Roman" w:hAnsi="Times New Roman" w:cs="Times New Roman"/>
          <w:sz w:val="28"/>
          <w:szCs w:val="28"/>
        </w:rPr>
        <w:t>Пункт проекта нормативного правового акта должен содержать одно нормативное предписание. Несколько нормативных предписаний помещаются в один пункт в исключительных случаях, когда это необходимо для их правильного понимания и применения. В иных случаях такие предписания рекомендуется излагать в подпунктах.</w:t>
      </w:r>
    </w:p>
    <w:p w14:paraId="24C2DCF2" w14:textId="77777777" w:rsidR="003B7CE6" w:rsidRPr="003B7CE6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E6">
        <w:rPr>
          <w:rFonts w:ascii="Times New Roman" w:hAnsi="Times New Roman" w:cs="Times New Roman"/>
          <w:sz w:val="28"/>
          <w:szCs w:val="28"/>
        </w:rPr>
        <w:t>В пункты проекта нормативного правового акта, содержащие нормативные предписания, действие которых не ограничивается каким-либо сроком, не включаются предписания, имеющие временное значение.</w:t>
      </w:r>
    </w:p>
    <w:p w14:paraId="62A2F97E" w14:textId="77777777" w:rsidR="003B7CE6" w:rsidRPr="003B7CE6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E6">
        <w:rPr>
          <w:rFonts w:ascii="Times New Roman" w:hAnsi="Times New Roman" w:cs="Times New Roman"/>
          <w:sz w:val="28"/>
          <w:szCs w:val="28"/>
        </w:rPr>
        <w:t>Нормативное предписание, рассчитанное на определенный период времени, включается в отдельный пункт проекта. При этом указывается конкретный срок их реализации с указанием числа, месяца, квартала, года.</w:t>
      </w:r>
    </w:p>
    <w:p w14:paraId="214A3EDA" w14:textId="77777777" w:rsidR="003B7CE6" w:rsidRPr="003B7CE6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E6">
        <w:rPr>
          <w:rFonts w:ascii="Times New Roman" w:hAnsi="Times New Roman" w:cs="Times New Roman"/>
          <w:i/>
          <w:iCs/>
          <w:sz w:val="28"/>
          <w:szCs w:val="28"/>
        </w:rPr>
        <w:t>Например, «</w:t>
      </w:r>
      <w:r w:rsidRPr="003B7CE6">
        <w:rPr>
          <w:rFonts w:ascii="Times New Roman" w:hAnsi="Times New Roman" w:cs="Times New Roman"/>
          <w:sz w:val="28"/>
          <w:szCs w:val="28"/>
        </w:rPr>
        <w:t>до 15 ноября 2017 года», «в I квартале 2017 года».</w:t>
      </w:r>
    </w:p>
    <w:p w14:paraId="3859F023" w14:textId="77777777" w:rsidR="003B7CE6" w:rsidRPr="003B7CE6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E6">
        <w:rPr>
          <w:rFonts w:ascii="Times New Roman" w:hAnsi="Times New Roman" w:cs="Times New Roman"/>
          <w:sz w:val="28"/>
          <w:szCs w:val="28"/>
        </w:rPr>
        <w:t>При необходимости допускается устанавливать срок, указывая наступление конкретного события или совершение определенного действия, либо ограничиваться указанием периода (отрезка) времени (например, «в двухмесячный срок», «в десятидневный срок»).</w:t>
      </w:r>
    </w:p>
    <w:p w14:paraId="6D5E385E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Наименование государственных органов и организаций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 и их структурных подразделений, а также должностей соответствующих лиц воспроизводится в проекте нормативного правового акта в точном соответствии с их официальным наименованием (полным, сокращенным или условным), предусмотренным положением (уставом или иным официальным документом).</w:t>
      </w:r>
    </w:p>
    <w:p w14:paraId="52A55D31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 проекте нормативного правового акта МВД России допускается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 xml:space="preserve"> использование как полного, так и сокращенного наименования 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подразделения Министерства, установленного статусным (учредительным) документом данного подразделения МВД России (положением или уставом). В проекте нормативного правового акта четко излагается содержание вводимых нормативных предписаний, определяется круг подразделений МВД России, органов и подразделений внутренних дел, органов, соединений и воинских частей внутренних войск, иных государственных органов и организаций, должностных лиц, на которых распространяются эти предписания.</w:t>
      </w:r>
    </w:p>
    <w:p w14:paraId="2CF50222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В необходимых случаях в проекте нормативного правового акта могут быть предусмотрены необходимые меры ответственности, пределы которых определяются компетенцией должностного лица, издавшего соответствующий нормативный правовой акт.</w:t>
      </w:r>
    </w:p>
    <w:p w14:paraId="4E5FAA51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Нормативные предписания поручительного характера,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предназначенные одному исполнителю (одним исполнителям), в тексте проекта нормативного правового акта группируются в один пункт. Аналогичным образом группируются и нормативные предписания, объединенные одним определяющим словом,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например: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 «Утвердить», «Установить, что», «Считать утратившими силу» и т. п.</w:t>
      </w:r>
    </w:p>
    <w:p w14:paraId="4715C8B5" w14:textId="77777777" w:rsidR="003B7CE6" w:rsidRPr="003B7CE6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E6">
        <w:rPr>
          <w:rFonts w:ascii="Times New Roman" w:hAnsi="Times New Roman" w:cs="Times New Roman"/>
          <w:sz w:val="28"/>
          <w:szCs w:val="28"/>
        </w:rPr>
        <w:t>В проекте приказа может быть установлен срок вступления в силу данного нормативного правового акта или отдельного его нормативного предписания. При этом могут быть применены следующие юридико-технические формы: «Установить, что исчисление потребности органов внутренних дел Российской Федерации в горюче-смазочных материалах в соответствии с Нормами, утвержденными настоящим Приказом, осуществляется с 1 января 2016 года» или «Утвердить и ввести в действие с 1 января 2016 года прилагаемую Инструкцию о...» </w:t>
      </w:r>
      <w:r w:rsidRPr="003B7CE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9C19515" w14:textId="77777777" w:rsidR="003B7CE6" w:rsidRPr="003B7CE6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E6">
        <w:rPr>
          <w:rFonts w:ascii="Times New Roman" w:hAnsi="Times New Roman" w:cs="Times New Roman"/>
          <w:sz w:val="28"/>
          <w:szCs w:val="28"/>
        </w:rPr>
        <w:t>В соответствии с Типовой инструкцией по делопроизводству в приказ не следует включать пункт «Приказ довести до сведения...».</w:t>
      </w:r>
    </w:p>
    <w:p w14:paraId="02810B7E" w14:textId="77777777" w:rsidR="003B7CE6" w:rsidRPr="003B7CE6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E6">
        <w:rPr>
          <w:rFonts w:ascii="Times New Roman" w:hAnsi="Times New Roman" w:cs="Times New Roman"/>
          <w:sz w:val="28"/>
          <w:szCs w:val="28"/>
        </w:rPr>
        <w:lastRenderedPageBreak/>
        <w:t>Подразделения (должностные лица), до сведения которых доводится приказ, перечисляются в указателе рассылки, который исполнитель готовит вместе с текстом приказа.</w:t>
      </w:r>
    </w:p>
    <w:p w14:paraId="2BA2917A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9. 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Гриф ограничения доступа к документу.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Оформление грифа секретности осуществляется в соответствии с правилами секретного делопроизводства.</w:t>
      </w:r>
    </w:p>
    <w:p w14:paraId="16B3D1B6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10. 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Подпись.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Приказы подписывает руководитель органа, а в его отсутствие - лицо, его замещающее. Приложения к приказу подписываются руководителем структурного подразделения, подготовившего проект. При этом подпись ставится на оборотной стороне последнего листа приложения.</w:t>
      </w:r>
    </w:p>
    <w:p w14:paraId="0B80FC2D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11. 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Визы согласования.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Проект нормативного правового акта должен быть согласован с заинтересованными подразделениями и заместителями руководителя органа внутренних дел, курирующими деятельность данных подразделений.</w:t>
      </w:r>
    </w:p>
    <w:p w14:paraId="6E5701A4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Визы проставляются в нижней части оборотной стороны последнего листа подлинника проекта нормативного правового акта путем простановки личной подписи, ее расшифровки, указания сокращенного наименования подразделения ОВД и даты согласования.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Перечень подразделений ОВД, с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 которыми согласовывается проект нормативного правового акта, определяется головным разработчиком проекта.</w:t>
      </w:r>
    </w:p>
    <w:p w14:paraId="1AE6F2BB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Обязательному согласованию (визированию) проект нормативного правового акта подлежит в подразделениях:</w:t>
      </w:r>
    </w:p>
    <w:p w14:paraId="28FAB70B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- указанных в поручении руководителей ОВД по разработке проекта нормативного правового акта (являющихся соисполнителями в соответствии с планирующими документами ОВД), представители которых участвовали в составе рабочей группы по разработке проекта нормативного правового акта;</w:t>
      </w:r>
    </w:p>
    <w:p w14:paraId="354CE2EF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- которым в проекте нормативного правового акта даются соответствующие поручения;</w:t>
      </w:r>
    </w:p>
    <w:p w14:paraId="61AABEAB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-к компетенции которых отнесено осуществление деятельности, регламентируемой проектом нормативного правового акта.</w:t>
      </w:r>
    </w:p>
    <w:p w14:paraId="6E6189C6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lastRenderedPageBreak/>
        <w:t>Замечания и предложения могут быть оформлены как в текстовом, так и в табличном виде.</w:t>
      </w:r>
    </w:p>
    <w:p w14:paraId="2EEF6119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12. 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Гриф согласования.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В необходимых случаях после согласования проекта с заинтересованными подразделениями и курирующими их деятельность заместителями руководителя проект нормативного правового акта направляется на согласование в заинтересованные государственные органы и организации. В этом случае в проекте нормативного акта проставляется гриф согласования.</w:t>
      </w:r>
    </w:p>
    <w:p w14:paraId="306CD2C6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Положение, устав, инструкция, правила, наставление</w:t>
      </w:r>
    </w:p>
    <w:p w14:paraId="59DED5D6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Положение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устанавливает статус, определяет задачи и функции, права, порядок деятельности органа внутренних дел или его структурного подразделения, органа управления, соединения и воинской части внутренних войск.</w:t>
      </w:r>
    </w:p>
    <w:p w14:paraId="54BE5FC3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Устав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определяет статус, цели, порядок и характер деятельности предприятия, учреждения и организации. Положение издается также в целях нормативного регулирования конкретных видов деятельности, осуществляемых органами внутренних дел и внутренними войсками.</w:t>
      </w:r>
    </w:p>
    <w:p w14:paraId="266CA0B2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Инструкции и правила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регулируют основные виды (формы) оперативно-служебной деятельности и порядок ее осуществления конкретными категориями сотрудников (военнослужащих). Инструкция содержит нормы, устанавливающие, кем, в каком порядке, какими способами и методами должен осуществляться тот или иной вид деятельности. Правила устанавливают порядок осуществления отдельного вида деятельности.</w:t>
      </w:r>
    </w:p>
    <w:p w14:paraId="305D92E0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В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наставлении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излагаются нормы о порядке действия конкретных подсистем (органов) в той или иной ситуации, а также определяется порядок реализации и исполнения соответствующих прав и обязанностей.</w:t>
      </w:r>
    </w:p>
    <w:p w14:paraId="10D8566C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 xml:space="preserve">Подготовка проекта положения, устава, инструкции, правил, наставления соответствует общему порядку подготовки проектов нормативных правовых актов. Специфика заключается в том, что данные 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lastRenderedPageBreak/>
        <w:t>нормативные правовые акты утверждаются приказами и оформляются в виде приложения к ним.</w:t>
      </w:r>
    </w:p>
    <w:p w14:paraId="567825CE" w14:textId="77777777" w:rsidR="003B7CE6" w:rsidRPr="003B7CE6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E6">
        <w:rPr>
          <w:rFonts w:ascii="Times New Roman" w:hAnsi="Times New Roman" w:cs="Times New Roman"/>
          <w:sz w:val="28"/>
          <w:szCs w:val="28"/>
        </w:rPr>
        <w:t>Каждое приложение к приказу имеет свой порядковый номер (с написанием символа номера). </w:t>
      </w:r>
      <w:r w:rsidRPr="003B7CE6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3B7CE6">
        <w:rPr>
          <w:rFonts w:ascii="Times New Roman" w:hAnsi="Times New Roman" w:cs="Times New Roman"/>
          <w:sz w:val="28"/>
          <w:szCs w:val="28"/>
        </w:rPr>
        <w:t>: «Приложение № 1»</w:t>
      </w:r>
      <w:r w:rsidRPr="003B7CE6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3B7CE6">
        <w:rPr>
          <w:rFonts w:ascii="Times New Roman" w:hAnsi="Times New Roman" w:cs="Times New Roman"/>
          <w:sz w:val="28"/>
          <w:szCs w:val="28"/>
        </w:rPr>
        <w:t>В пункте проекта приказа при этом делается отсылка к соответствующему приложению. </w:t>
      </w:r>
      <w:r w:rsidRPr="003B7CE6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  <w:r w:rsidRPr="003B7CE6">
        <w:rPr>
          <w:rFonts w:ascii="Times New Roman" w:hAnsi="Times New Roman" w:cs="Times New Roman"/>
          <w:sz w:val="28"/>
          <w:szCs w:val="28"/>
        </w:rPr>
        <w:t> «согласно приложению № 2», «по форме согласно приложению № 3». </w:t>
      </w:r>
      <w:r w:rsidRPr="003B7CE6">
        <w:rPr>
          <w:rFonts w:ascii="Times New Roman" w:hAnsi="Times New Roman" w:cs="Times New Roman"/>
          <w:i/>
          <w:iCs/>
          <w:sz w:val="28"/>
          <w:szCs w:val="28"/>
        </w:rPr>
        <w:t>Единственное приложение к проекту нормативного правового акта не нумеруется.</w:t>
      </w:r>
    </w:p>
    <w:p w14:paraId="5A4F2EFE" w14:textId="77777777" w:rsidR="003B7CE6" w:rsidRPr="003B7CE6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E6">
        <w:rPr>
          <w:rFonts w:ascii="Times New Roman" w:hAnsi="Times New Roman" w:cs="Times New Roman"/>
          <w:sz w:val="28"/>
          <w:szCs w:val="28"/>
        </w:rPr>
        <w:t>В верхнем правом углу на первой странице приложения указываются номер приложения (если приложение единственное, то номер не указывается), вид основного нормативного правового акта, к которому данный документ является приложением, его дата и регистрационный номер.</w:t>
      </w:r>
    </w:p>
    <w:p w14:paraId="2ACABA57" w14:textId="77777777" w:rsidR="003B7CE6" w:rsidRPr="003B7CE6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E6">
        <w:rPr>
          <w:rFonts w:ascii="Times New Roman" w:hAnsi="Times New Roman" w:cs="Times New Roman"/>
          <w:sz w:val="28"/>
          <w:szCs w:val="28"/>
        </w:rPr>
        <w:t>В угловых реквизитах приложений дата издания нормативного правового акта оформляется цифровым способом арабскими цифрами в такой последовательности: день месяца, месяц, год. </w:t>
      </w:r>
      <w:r w:rsidRPr="003B7CE6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14:paraId="3E5B5CF2" w14:textId="77777777" w:rsidR="003B7CE6" w:rsidRPr="003B7CE6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E6">
        <w:rPr>
          <w:rFonts w:ascii="Times New Roman" w:hAnsi="Times New Roman" w:cs="Times New Roman"/>
          <w:i/>
          <w:iCs/>
          <w:sz w:val="28"/>
          <w:szCs w:val="28"/>
        </w:rPr>
        <w:t>Приложение № 2 Приложение к приказу МВД России или к приказу МВД России от 27.06.2003 № 484 от 27.062003 № 484.</w:t>
      </w:r>
    </w:p>
    <w:p w14:paraId="52097260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Положение, устав, инструкция, правила, наставление, являющиеся приложениями к основному нормативному правовому акту (приказу), также могут иметь приложения. В этом случае необходимо указывать полное и точное наименование базового документа.</w:t>
      </w:r>
    </w:p>
    <w:p w14:paraId="4F75AB22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Например: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Приложение к Инструкции о порядке учета материальных средств в органах внутренних дел Российской Федерации.</w:t>
      </w:r>
    </w:p>
    <w:p w14:paraId="70332485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Нормативные акты, издаваемые в виде положения, устава, инструкции, правил, наставления, имеют следующие реквизиты:</w:t>
      </w:r>
    </w:p>
    <w:p w14:paraId="750CF51B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1. 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Наименование вида документа -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положение, устав, инструкция, правила, наставление.</w:t>
      </w:r>
    </w:p>
    <w:p w14:paraId="0D23F124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2. 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Заголовок.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Должен быть идентичен его названию в соответствующем пункте проекта приказа.</w:t>
      </w:r>
    </w:p>
    <w:p w14:paraId="36E6ADF2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lastRenderedPageBreak/>
        <w:t>3. 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Текст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устава, положения, наставления, инструкции, правил излагается от третьего лица единственного или множественного числа. В тексте используются слова: «должен», «следует», «необходимо», «запрещается», «не допускается».</w:t>
      </w:r>
    </w:p>
    <w:p w14:paraId="4AABFBC6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Текст устава, положения, наставления, инструкции, правил может подразделяться на главы, пункты, подпункты, абзацы. Нумерация глав производится римскими цифрами с точкой. Номер главы должен состоять из одного числа,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например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: I; X. Нумерация пунктов и подпунктов, абзацев - аналогично приказу. Нумерация пунктов по тексту проекта является сквозной (сплошной) без учета разделения текста на главы.</w:t>
      </w:r>
    </w:p>
    <w:p w14:paraId="42E6B31F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Главы должны иметь соответствующие заголовки, отражающие в краткой форме их содержательную часть. Заголовки глав оформляются полужирным шрифтом и выравниваются по левой границе текстового поля листа с учетом абзацного отступа.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Точка в конце заголовка главы не ставится.</w:t>
      </w:r>
    </w:p>
    <w:p w14:paraId="27727E16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Констатирующей частью устава, положения, наставления, инструкции, правил служит раздел «Общие положения», в котором указываются основания разработки, основное назначение нормативного акта и сфера его распространения, ответственность за нарушение установленных правил и технологий.</w:t>
      </w:r>
    </w:p>
    <w:p w14:paraId="6E5BD2F4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4. 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Гриф утверждения.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Если устав, положение, наставление, инструкция, правила издаются отдельно от базового нормативного акта (приказа, утвердившего их), на первой странице устава, положения, наставления, инструкции, правил необходимо проставить гриф утверждения документа.</w:t>
      </w:r>
    </w:p>
    <w:p w14:paraId="53B8C6FC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Протокол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составляется на основании записей, произведенных во время совещания (заседания), представленных тезисов докладов и выступлении, справок, проектов решений и др. Принятые решения доводятся до исполнителей в виде выписок из протоколов.</w:t>
      </w:r>
    </w:p>
    <w:p w14:paraId="72B6A48F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lastRenderedPageBreak/>
        <w:t>В соответствии с Типовой инструкцией по делопроизводству протоколы печатаются на стандартном бланке протокола или на общем бланке органа исполнительной власти формата А4, в них включаются следующие реквизиты:</w:t>
      </w:r>
    </w:p>
    <w:p w14:paraId="63D3FB2E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1. 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Наименование организации (органа внутренних дел).</w:t>
      </w:r>
    </w:p>
    <w:p w14:paraId="56581004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2.Наименование вида документа.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Слово «Протокол» печатается от границы верхнего поля прописными буквами вразрядку, полужирным шрифтом и выравнивается по центру.</w:t>
      </w:r>
    </w:p>
    <w:p w14:paraId="0B6B5068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3. 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Дата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протокола. Под ней понимается дата заседания. Она печатается через 2 межстрочных интервала ниже предыдущего реквизита.</w:t>
      </w:r>
    </w:p>
    <w:p w14:paraId="2EF86F4A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4. 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Регистрационный номер документа.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Протоколам присваиваются порядковые номера в пределах календарного года отдельно по каждой группе протоколов: протоколы заседаний коллегии, протоколы технических, научных и экспертных советов и др. Протоколы совместных заседаний имеют составные номера, включающие порядковые номера протоколов организаций, принимавших участие в заседании.</w:t>
      </w:r>
    </w:p>
    <w:p w14:paraId="0BD224A1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5. 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Место проведения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заседания, совещания. Указывается при оформлении протоколов в том случае, если оно происходило не на обычном месте.</w:t>
      </w:r>
    </w:p>
    <w:p w14:paraId="17D3F78D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6. 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Заголовок.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В нем указывается вид заседания, совещания, его отделяют от предыдущего реквизита 2 межстрочными интервалами, печатают через 1 интервал и выравнивают по центру.</w:t>
      </w:r>
    </w:p>
    <w:p w14:paraId="39CCA581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7.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Текст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протокола излагается от третьего лица множественного числа («слушали», «выступили», «постановили»). Как правило, состоит из двух частей: вводной и основной.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 вводной части указываются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 следующие данные: председатель или председательствующий; секретарь; присутствовали (список присутствовавших, или отсылка к прилагаемому списку); повестка дня; докладчики по каждому пункту повестки дня.</w:t>
      </w:r>
    </w:p>
    <w:p w14:paraId="7AF61210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lastRenderedPageBreak/>
        <w:t>Основная часть протокола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 состоит из разделов, соответствующих пунктам повестки дня. Текст каждого раздела строится по схеме: СЛУШАЛИ - ВЫСТУПИЛИ - ПОСТАНОВИЛИ (РЕШИЛИ).</w:t>
      </w:r>
    </w:p>
    <w:p w14:paraId="4D1FE599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Каждый вопрос нумеруется арабской цифрой, и ого наименование начинается с предлога «О» («Об»). Под ним указываются фамилии должностных лиц, выступавших на заседании (совещании), и краткое содержание выступлений при рассмотрении соответствующего вопроса. Фамилии печатаются через 1 межстрочный интервал.</w:t>
      </w:r>
    </w:p>
    <w:p w14:paraId="5BB80D1A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Основное содержание докладов и выступлений помещается в тексте протокола или прилагается к нему; в последнем случае делается в тексте сноска: «Текст выступления прилагается». Затем указывается принятое по этому вопросу решение. Постановление (решение) в тексте протокола печатается полностью; при необходимости приводятся итоги голосования. Допускается форма составления протокола, при которой фиксируются только принятые постановления (решения) по соответствующим вопросам. Основная часть протокола печатается через 1,5 межстрочных интервала.</w:t>
      </w:r>
    </w:p>
    <w:p w14:paraId="3EDB7536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8. 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Подпись.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Протокол подписывается председательствующим на заседании и секретарем. Подпись отделяется от текста 3 межстрочными интервалами.</w:t>
      </w:r>
    </w:p>
    <w:p w14:paraId="042C7F7F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9. При необходимости проставляется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отметка об ограничении доступа к документу.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 xml:space="preserve">Номер экземпляра печатается ниже отметки через 1,5 межстрочных интервала и </w:t>
      </w:r>
      <w:proofErr w:type="spellStart"/>
      <w:r w:rsidRPr="000A0C2A">
        <w:rPr>
          <w:rFonts w:ascii="Times New Roman" w:hAnsi="Times New Roman" w:cs="Times New Roman"/>
          <w:color w:val="FF0000"/>
          <w:sz w:val="28"/>
          <w:szCs w:val="28"/>
        </w:rPr>
        <w:t>центруется</w:t>
      </w:r>
      <w:proofErr w:type="spellEnd"/>
      <w:r w:rsidRPr="000A0C2A">
        <w:rPr>
          <w:rFonts w:ascii="Times New Roman" w:hAnsi="Times New Roman" w:cs="Times New Roman"/>
          <w:color w:val="FF0000"/>
          <w:sz w:val="28"/>
          <w:szCs w:val="28"/>
        </w:rPr>
        <w:t xml:space="preserve"> по отношению к ней.</w:t>
      </w:r>
    </w:p>
    <w:p w14:paraId="3A23EDAC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Служебное письмо.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Служебные письма готовятся как ответы, как исполнение поручений, как сопроводительные и инициативные письма. В соответствии с Типовой инструкцией по делопроизводству в служебном письме проставляются следующие реквизиты:</w:t>
      </w:r>
    </w:p>
    <w:p w14:paraId="0F61C4B7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1)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Государственный герб Российской Федерации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размером 17х17 мм располагается на бланках федеральных органов исполнительной власти.</w:t>
      </w:r>
    </w:p>
    <w:p w14:paraId="34C4632B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Эмблема МВД России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помещается на бланках с угловыми штампами органов внутренних дел;</w:t>
      </w:r>
    </w:p>
    <w:p w14:paraId="6D1D356C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lastRenderedPageBreak/>
        <w:t>2)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наименование органа внутренних дел;</w:t>
      </w:r>
    </w:p>
    <w:p w14:paraId="1497510B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3)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справочные данные об органе внутренних дел;</w:t>
      </w:r>
    </w:p>
    <w:p w14:paraId="0C0CE08D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4)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дата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письма - дата его подписания;</w:t>
      </w:r>
    </w:p>
    <w:p w14:paraId="650F349F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5) регистрационный номер документа;</w:t>
      </w:r>
    </w:p>
    <w:p w14:paraId="1362A8D5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6)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ссылка на регистрационный номер и дату документа -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заполняется в том случае, если письмо является ответом;</w:t>
      </w:r>
    </w:p>
    <w:p w14:paraId="4AF3AA87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7)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адресат;</w:t>
      </w:r>
    </w:p>
    <w:p w14:paraId="00E1CAE6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8) заголовок к тексту;</w:t>
      </w:r>
    </w:p>
    <w:p w14:paraId="71318276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9)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текст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письма, как правило, состоит из двух частей. В первой части излагается причина или обоснование составления письма, приводятся ссылки на документы, являющиеся основанием подготовки письма. Во второй части, начинающейся с абзаца, помещаются выводы, предложения, просьбы, решения и т. д.</w:t>
      </w:r>
    </w:p>
    <w:p w14:paraId="1366EFD1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 письмах используются следующие формы изложения:</w:t>
      </w:r>
    </w:p>
    <w:p w14:paraId="6F0AE92F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- от первого лица множественного числа («просим направить», «направляем на рассмотрение»);</w:t>
      </w:r>
    </w:p>
    <w:p w14:paraId="10A09C20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-от первого лица единственного числа («считаю необходимым», «прошу выделить»);</w:t>
      </w:r>
    </w:p>
    <w:p w14:paraId="7C922866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- от третьего лица единственного числа («министерство не возражает», «МВД России считает возможным»);</w:t>
      </w:r>
    </w:p>
    <w:p w14:paraId="0E24DAC7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10)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отметка о наличии приложения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(при наличии такового);</w:t>
      </w:r>
    </w:p>
    <w:p w14:paraId="36E9B260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11)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подпись. </w:t>
      </w:r>
      <w:r w:rsidRPr="000A0C2A">
        <w:rPr>
          <w:rFonts w:ascii="Times New Roman" w:hAnsi="Times New Roman" w:cs="Times New Roman"/>
          <w:color w:val="FF0000"/>
          <w:sz w:val="28"/>
          <w:szCs w:val="28"/>
        </w:rPr>
        <w:t>Право подписи служебных писем устанавливается в Положении, в том числе в Положениях о структурных подразделениях и должностных инструкциях;</w:t>
      </w:r>
    </w:p>
    <w:p w14:paraId="3E6CDB8D" w14:textId="77777777" w:rsidR="003B7CE6" w:rsidRPr="000A0C2A" w:rsidRDefault="003B7CE6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2A">
        <w:rPr>
          <w:rFonts w:ascii="Times New Roman" w:hAnsi="Times New Roman" w:cs="Times New Roman"/>
          <w:color w:val="FF0000"/>
          <w:sz w:val="28"/>
          <w:szCs w:val="28"/>
        </w:rPr>
        <w:t>12) </w:t>
      </w:r>
      <w:r w:rsidRPr="000A0C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отметка об исполнителе.</w:t>
      </w:r>
    </w:p>
    <w:p w14:paraId="712F7F6B" w14:textId="77777777" w:rsidR="00BA4DD2" w:rsidRPr="003B7CE6" w:rsidRDefault="00BA4DD2" w:rsidP="003B7C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4DD2" w:rsidRPr="003B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DD"/>
    <w:rsid w:val="000A0C2A"/>
    <w:rsid w:val="000B653D"/>
    <w:rsid w:val="003B7CE6"/>
    <w:rsid w:val="009947DD"/>
    <w:rsid w:val="00BA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06F6"/>
  <w15:docId w15:val="{1FA04740-62AB-4759-8F4C-690A2F38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7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2692</Words>
  <Characters>15349</Characters>
  <Application>Microsoft Office Word</Application>
  <DocSecurity>0</DocSecurity>
  <Lines>127</Lines>
  <Paragraphs>36</Paragraphs>
  <ScaleCrop>false</ScaleCrop>
  <Company/>
  <LinksUpToDate>false</LinksUpToDate>
  <CharactersWithSpaces>18005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6</cp:revision>
  <dcterms:created xsi:type="dcterms:W3CDTF">2020-04-05T08:30:00Z</dcterms:created>
  <dcterms:modified xsi:type="dcterms:W3CDTF">2020-04-05T11:06:00Z</dcterms:modified>
</cp:coreProperties>
</file>