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6504" w14:textId="18F3926A" w:rsidR="00FB5793" w:rsidRDefault="00FB5793" w:rsidP="00FB5793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Задание с</w:t>
      </w:r>
      <w:r w:rsidR="00CE14FF">
        <w:rPr>
          <w:sz w:val="28"/>
          <w:szCs w:val="28"/>
        </w:rPr>
        <w:t xml:space="preserve"> </w:t>
      </w:r>
      <w:r>
        <w:rPr>
          <w:sz w:val="28"/>
          <w:szCs w:val="28"/>
        </w:rPr>
        <w:t>13.04 по 19.04</w:t>
      </w:r>
    </w:p>
    <w:p w14:paraId="7C103B17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5B7D3A0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БЖД</w:t>
      </w:r>
    </w:p>
    <w:p w14:paraId="483E54C0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 ПОСО 2 курса</w:t>
      </w:r>
    </w:p>
    <w:p w14:paraId="1A46295C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Подготовить ответы на вопросы по теме: «Воинская обязанность и комплектование Вооружённых сил личным составом»</w:t>
      </w:r>
    </w:p>
    <w:p w14:paraId="10AD7F93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1.Чем является защита Отечества для гражданина РФ согласно Конституции?</w:t>
      </w:r>
    </w:p>
    <w:p w14:paraId="6B03D303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2.Каким законом установлена воинская обязанность граждан России?</w:t>
      </w:r>
    </w:p>
    <w:p w14:paraId="0CC3052A" w14:textId="5D6C86FB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3.Какой законодательный акт обуславливает Содержание,</w:t>
      </w:r>
      <w:r w:rsidR="006B67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5793">
        <w:rPr>
          <w:rFonts w:ascii="Times New Roman" w:hAnsi="Times New Roman" w:cs="Times New Roman"/>
          <w:sz w:val="28"/>
          <w:szCs w:val="28"/>
        </w:rPr>
        <w:t>формы и порядок исполнения воинской обязанности в России?</w:t>
      </w:r>
    </w:p>
    <w:sectPr w:rsidR="00FB5793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6B67AA"/>
    <w:rsid w:val="007B52D8"/>
    <w:rsid w:val="00AC1BF0"/>
    <w:rsid w:val="00CE14FF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6</cp:revision>
  <dcterms:created xsi:type="dcterms:W3CDTF">2020-04-12T10:51:00Z</dcterms:created>
  <dcterms:modified xsi:type="dcterms:W3CDTF">2020-04-12T18:27:00Z</dcterms:modified>
</cp:coreProperties>
</file>