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31D7" w14:textId="77777777" w:rsidR="00A029BE" w:rsidRDefault="00A029BE" w:rsidP="00A02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ОСНОВЫ СОЦИОЛОГИИ И ПОЛИТОЛОГИИ.</w:t>
      </w:r>
    </w:p>
    <w:p w14:paraId="13DDE8FD" w14:textId="77777777" w:rsidR="00A029BE" w:rsidRDefault="00A029BE" w:rsidP="00A02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/>
          <w:bCs/>
          <w:sz w:val="24"/>
          <w:szCs w:val="24"/>
        </w:rPr>
      </w:pPr>
    </w:p>
    <w:p w14:paraId="433FEA42" w14:textId="77777777" w:rsidR="00A029BE" w:rsidRDefault="00A029BE" w:rsidP="00A02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 w:rsidRPr="00385DE3">
        <w:rPr>
          <w:rFonts w:ascii="Times New Roman" w:eastAsia="Times-Bold" w:hAnsi="Times New Roman"/>
          <w:b/>
          <w:bCs/>
          <w:sz w:val="24"/>
          <w:szCs w:val="24"/>
          <w:highlight w:val="yellow"/>
        </w:rPr>
        <w:t xml:space="preserve">Задание: </w:t>
      </w:r>
      <w:r w:rsidRPr="00385DE3">
        <w:rPr>
          <w:rFonts w:ascii="Times New Roman" w:eastAsia="Times-Bold" w:hAnsi="Times New Roman"/>
          <w:sz w:val="24"/>
          <w:szCs w:val="24"/>
          <w:highlight w:val="yellow"/>
        </w:rPr>
        <w:t>законспектировать и выучить лекцию</w:t>
      </w:r>
      <w:bookmarkStart w:id="0" w:name="_GoBack"/>
      <w:bookmarkEnd w:id="0"/>
    </w:p>
    <w:p w14:paraId="01744212" w14:textId="77777777" w:rsidR="00A029BE" w:rsidRDefault="00A029BE" w:rsidP="005F6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2D5DBF" w14:textId="77777777" w:rsidR="00A029BE" w:rsidRDefault="00A029BE" w:rsidP="005F6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F25C4F" w14:textId="0D0D083A" w:rsidR="005F6756" w:rsidRPr="00A029BE" w:rsidRDefault="005F6756" w:rsidP="00A029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029BE">
        <w:rPr>
          <w:rFonts w:ascii="Times New Roman" w:hAnsi="Times New Roman"/>
          <w:b/>
          <w:sz w:val="24"/>
          <w:szCs w:val="24"/>
        </w:rPr>
        <w:t>Тема</w:t>
      </w:r>
      <w:r w:rsidR="00A029BE" w:rsidRPr="00A029BE">
        <w:rPr>
          <w:rFonts w:ascii="Times New Roman" w:hAnsi="Times New Roman"/>
          <w:b/>
          <w:sz w:val="24"/>
          <w:szCs w:val="24"/>
        </w:rPr>
        <w:t xml:space="preserve">: </w:t>
      </w:r>
      <w:r w:rsidRPr="00A029BE">
        <w:rPr>
          <w:rFonts w:ascii="Times New Roman" w:eastAsiaTheme="minorHAnsi" w:hAnsi="Times New Roman"/>
          <w:b/>
          <w:sz w:val="24"/>
          <w:szCs w:val="24"/>
        </w:rPr>
        <w:t>Система основных категорий и законов в социологии</w:t>
      </w:r>
    </w:p>
    <w:p w14:paraId="4DCA833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EA64E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label3"/>
      <w:bookmarkEnd w:id="1"/>
      <w:r w:rsidRPr="005F6756">
        <w:rPr>
          <w:rFonts w:ascii="Times New Roman" w:eastAsiaTheme="minorHAnsi" w:hAnsi="Times New Roman"/>
          <w:sz w:val="24"/>
          <w:szCs w:val="24"/>
        </w:rPr>
        <w:t xml:space="preserve">Как и любая другая наука, социология имеет свой категориальный аппарат. Категориальный или понятийный аппарат – это один из главнейших вопросов для всякой науки. Категории, понятия каждой науки отражают прежде всего качество объективной реальности, которая является предметом данной науки. Предметом социологии являются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социальные явления</w:t>
      </w:r>
      <w:r w:rsidRPr="005F6756">
        <w:rPr>
          <w:rFonts w:ascii="Times New Roman" w:eastAsiaTheme="minorHAnsi" w:hAnsi="Times New Roman"/>
          <w:sz w:val="24"/>
          <w:szCs w:val="24"/>
        </w:rPr>
        <w:t>. Так как социальные явления всегда имеют социальные качества, то и категории социологии направлены прежде всего на характеристику этих качеств.</w:t>
      </w:r>
    </w:p>
    <w:p w14:paraId="522D6B0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Социальные характеристики всегда динамичны и предстают самыми различными оттенками «целого», т. е. самого социального явления в целом. Это единство и многообразие, постоянство и подвижность любого социального явления в его конкретном состоянии отражается в соответствующих категориях, понятиях и законах социологии.</w:t>
      </w:r>
    </w:p>
    <w:p w14:paraId="336FAA1C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Особенностью категориального аппарата социологии является его универсальность. Это обуславливается тем, что многие понятия современной социологии пришли в науку из смежных наук и дисциплин.</w:t>
      </w:r>
    </w:p>
    <w:p w14:paraId="5DDDC159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Среди наиболее употребляемых категорий социологии можно выделить общество, стратификацию, мобильность, человека, общность, социальное и др. Система категорий и понятий в социологии имеет сложный характер строения и субординационную зависимость понятий.</w:t>
      </w:r>
    </w:p>
    <w:p w14:paraId="1F4F509F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Социальный закон – </w:t>
      </w:r>
      <w:r w:rsidRPr="005F6756">
        <w:rPr>
          <w:rFonts w:ascii="Times New Roman" w:eastAsiaTheme="minorHAnsi" w:hAnsi="Times New Roman"/>
          <w:sz w:val="24"/>
          <w:szCs w:val="24"/>
        </w:rPr>
        <w:t>это выражение существенной, всеобщей и необходимой связи социальных явлений и процессов, прежде всего связей социальной деятельности людей или их собственных социальных действий. Существуют общие и специфические законы в социологии. Общие законы социологии – предмет изучения философии. Специфические законы социологии изучаются именно социологией и составляющие ее методологическую основу. Помимо данной классификации, существуют и другие типы законов, различающиеся по следующим основаниям:</w:t>
      </w:r>
    </w:p>
    <w:p w14:paraId="40D49CB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По времени действия:</w:t>
      </w:r>
    </w:p>
    <w:p w14:paraId="378CA76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законы, характерные для социальной системы в любой период ее существования (закон стоимости и товарно-денежных отношений);</w:t>
      </w:r>
    </w:p>
    <w:p w14:paraId="29FE86CA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законы, характерные только для одной или нескольких социальных систем, отличающихся специфическими свойствами (закон перехода от одного типа общества к другому).</w:t>
      </w:r>
    </w:p>
    <w:p w14:paraId="2485B698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По способу проявления:</w:t>
      </w:r>
    </w:p>
    <w:p w14:paraId="38BABC7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динамические </w:t>
      </w:r>
      <w:r w:rsidRPr="005F6756">
        <w:rPr>
          <w:rFonts w:ascii="Times New Roman" w:eastAsiaTheme="minorHAnsi" w:hAnsi="Times New Roman"/>
          <w:sz w:val="24"/>
          <w:szCs w:val="24"/>
        </w:rPr>
        <w:t>– определяют динамику (направление, формы, факторы) социальных изменений, фиксируют четкую последовательность социальных явлений в процессе изменения;</w:t>
      </w:r>
    </w:p>
    <w:p w14:paraId="6EDBD8A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статистические </w:t>
      </w:r>
      <w:r w:rsidRPr="005F6756">
        <w:rPr>
          <w:rFonts w:ascii="Times New Roman" w:eastAsiaTheme="minorHAnsi" w:hAnsi="Times New Roman"/>
          <w:sz w:val="24"/>
          <w:szCs w:val="24"/>
        </w:rPr>
        <w:t>– отражают общие тенденции социальных явлений независимо от происходящих изменений, характеризуют социальные явления в целом, а не конкретные их проявления;</w:t>
      </w:r>
    </w:p>
    <w:p w14:paraId="0313287B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причинные </w:t>
      </w:r>
      <w:r w:rsidRPr="005F6756">
        <w:rPr>
          <w:rFonts w:ascii="Times New Roman" w:eastAsiaTheme="minorHAnsi" w:hAnsi="Times New Roman"/>
          <w:sz w:val="24"/>
          <w:szCs w:val="24"/>
        </w:rPr>
        <w:t>– фиксируют существующие причинно-следственные связи между различными социальными явлениями;</w:t>
      </w:r>
    </w:p>
    <w:p w14:paraId="1104B7F3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4)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функциональные </w:t>
      </w:r>
      <w:r w:rsidRPr="005F6756">
        <w:rPr>
          <w:rFonts w:ascii="Times New Roman" w:eastAsiaTheme="minorHAnsi" w:hAnsi="Times New Roman"/>
          <w:sz w:val="24"/>
          <w:szCs w:val="24"/>
        </w:rPr>
        <w:t>– закрепляют строго повторяющиеся и эмпирически наблюдаемые связи между социальными явлениями.</w:t>
      </w:r>
    </w:p>
    <w:p w14:paraId="7D11A0C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Однако несмотря на достаточно обширный теоретический материал, вопрос о законах социологии стоит очень остро. Дело в том, что в ходе исторического развития многие исторические события выходили за рамки существующих законов. Поэтому можно </w:t>
      </w:r>
      <w:r w:rsidRPr="005F6756">
        <w:rPr>
          <w:rFonts w:ascii="Times New Roman" w:eastAsiaTheme="minorHAnsi" w:hAnsi="Times New Roman"/>
          <w:sz w:val="24"/>
          <w:szCs w:val="24"/>
        </w:rPr>
        <w:lastRenderedPageBreak/>
        <w:t>утверждать, что законы на самом деле оказываются лишь описанием вероятных тенденций развития.</w:t>
      </w:r>
    </w:p>
    <w:p w14:paraId="28519EF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Это является важным аргументом противников возможности создания всеобщих универсальных социологических законов.</w:t>
      </w:r>
    </w:p>
    <w:p w14:paraId="5E4BB40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Поэтому сегодня принято говорить не о социологических законах, а о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социологических закономерностях</w:t>
      </w:r>
      <w:r w:rsidRPr="005F6756">
        <w:rPr>
          <w:rFonts w:ascii="Times New Roman" w:eastAsiaTheme="minorHAnsi" w:hAnsi="Times New Roman"/>
          <w:sz w:val="24"/>
          <w:szCs w:val="24"/>
        </w:rPr>
        <w:t>.</w:t>
      </w:r>
    </w:p>
    <w:p w14:paraId="1945818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Эти закономерности основаны на существовании в обществе детерминант, определяющих жизнь общества: власть, идеология, экономика.</w:t>
      </w:r>
    </w:p>
    <w:p w14:paraId="1A85DE0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Типологию социальных закономерностей можно произвести по пяти категориям, которые отражают существующие между социальными явлениями формы связи:</w:t>
      </w:r>
    </w:p>
    <w:p w14:paraId="1CA258F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закономерности, фиксирующие неизменяемые связи между социальными явлениями, их взаимную обусловленность</w:t>
      </w:r>
      <w:proofErr w:type="gramStart"/>
      <w:r w:rsidRPr="005F6756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5F6756">
        <w:rPr>
          <w:rFonts w:ascii="Times New Roman" w:eastAsiaTheme="minorHAnsi" w:hAnsi="Times New Roman"/>
          <w:sz w:val="24"/>
          <w:szCs w:val="24"/>
        </w:rPr>
        <w:t xml:space="preserve"> т. е. если есть явление А, то обязательно должно быть и явление Б;</w:t>
      </w:r>
    </w:p>
    <w:p w14:paraId="1B3B4FE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закономерности, закрепляющие тенденции развития социальных явлений, отражающие влияние изменения социальной действительности на внутреннюю структуру социального объекта;</w:t>
      </w:r>
    </w:p>
    <w:p w14:paraId="4D74FA6E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3) закономерности, устанавливающие закономерности между элементами социального субъектами, обуславливающими его функционирование (функциональные закономерности) (пример: чем активнее студенты работают на занятиях, тем лучше они владеют учебным материалом);</w:t>
      </w:r>
    </w:p>
    <w:p w14:paraId="1BB8199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4) закономерности, закрепляющие причинно-следственные связи между социальными явлениями (причинные закономерности) (пример: необходимым условием повышения рождаемости в стране является улучшение социально-бытовых условий для женщин);</w:t>
      </w:r>
    </w:p>
    <w:p w14:paraId="00B98DB8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5) закономерности, устанавливающие вероятность связей между социальными явлениями (вероятностные закономерности) (пример: рост экономической самостоятельности женщин повышает вероятность разводов).</w:t>
      </w:r>
    </w:p>
    <w:p w14:paraId="697E8E9A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При этом необходимо помнить, что социальные закономерности воплощаются в жизнь в конкретной форме – в деятельности людей. А каждый отдельный человек осуществляет свою деятельность в конкретных условиях общества, в условиях конкретной социально-политической или производственной деятельности, в системе которых он занимает определенное производственное и социальное положение.</w:t>
      </w:r>
    </w:p>
    <w:p w14:paraId="3731A41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Если мы наблюдаем за одним человеком – мы закон не увидим. Если мы наблюдаем множество, то с учетом отклонений у каждого индивида в том или другом направлении получаем результирующие, т. е. закономерность.</w:t>
      </w:r>
    </w:p>
    <w:p w14:paraId="06707B6B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Таким образом, можно утверждать, что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объективность социальной закономерности – это ряд совокупных действий миллионов людей</w:t>
      </w:r>
      <w:r w:rsidRPr="005F6756">
        <w:rPr>
          <w:rFonts w:ascii="Times New Roman" w:eastAsiaTheme="minorHAnsi" w:hAnsi="Times New Roman"/>
          <w:sz w:val="24"/>
          <w:szCs w:val="24"/>
        </w:rPr>
        <w:t>.</w:t>
      </w:r>
    </w:p>
    <w:p w14:paraId="0D7B5C44" w14:textId="77777777" w:rsidR="006D259C" w:rsidRDefault="006D259C">
      <w:bookmarkStart w:id="2" w:name="label7"/>
      <w:bookmarkEnd w:id="2"/>
    </w:p>
    <w:sectPr w:rsidR="006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22"/>
    <w:rsid w:val="00004445"/>
    <w:rsid w:val="000B487D"/>
    <w:rsid w:val="00385DE3"/>
    <w:rsid w:val="005F6756"/>
    <w:rsid w:val="006D259C"/>
    <w:rsid w:val="008E2622"/>
    <w:rsid w:val="00A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B38"/>
  <w15:chartTrackingRefBased/>
  <w15:docId w15:val="{326FDF51-D7A6-49B0-BD06-BCDF294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Lenovo</cp:lastModifiedBy>
  <cp:revision>7</cp:revision>
  <dcterms:created xsi:type="dcterms:W3CDTF">2019-03-20T19:07:00Z</dcterms:created>
  <dcterms:modified xsi:type="dcterms:W3CDTF">2020-04-05T10:42:00Z</dcterms:modified>
</cp:coreProperties>
</file>