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4B1DD" w14:textId="77777777" w:rsidR="00F860F7" w:rsidRPr="00F860F7" w:rsidRDefault="00F860F7" w:rsidP="00F860F7">
      <w:pPr>
        <w:autoSpaceDE w:val="0"/>
        <w:autoSpaceDN w:val="0"/>
        <w:adjustRightInd w:val="0"/>
        <w:spacing w:after="0" w:line="360" w:lineRule="auto"/>
        <w:jc w:val="center"/>
        <w:rPr>
          <w:rFonts w:ascii="Times New Roman" w:eastAsia="Times-Bold" w:hAnsi="Times New Roman"/>
          <w:b/>
          <w:bCs/>
          <w:sz w:val="24"/>
          <w:szCs w:val="24"/>
        </w:rPr>
      </w:pPr>
      <w:r w:rsidRPr="00F860F7">
        <w:rPr>
          <w:rFonts w:ascii="Times New Roman" w:eastAsia="Times-Bold" w:hAnsi="Times New Roman"/>
          <w:b/>
          <w:bCs/>
          <w:sz w:val="24"/>
          <w:szCs w:val="24"/>
        </w:rPr>
        <w:t>ОСНОВЫ СОЦИОЛОГИИ И ПОЛИТОЛОГИИ.</w:t>
      </w:r>
    </w:p>
    <w:p w14:paraId="241F47F2" w14:textId="77777777" w:rsidR="00F860F7" w:rsidRDefault="00F860F7" w:rsidP="00F860F7">
      <w:pPr>
        <w:autoSpaceDE w:val="0"/>
        <w:autoSpaceDN w:val="0"/>
        <w:adjustRightInd w:val="0"/>
        <w:spacing w:after="0" w:line="360" w:lineRule="auto"/>
        <w:jc w:val="both"/>
        <w:rPr>
          <w:rFonts w:ascii="Times New Roman" w:eastAsia="Times-Bold" w:hAnsi="Times New Roman"/>
          <w:b/>
          <w:bCs/>
          <w:sz w:val="24"/>
          <w:szCs w:val="24"/>
        </w:rPr>
      </w:pPr>
    </w:p>
    <w:p w14:paraId="19A11387" w14:textId="7E57BCCC" w:rsidR="00F860F7" w:rsidRPr="00F860F7" w:rsidRDefault="00F860F7" w:rsidP="00F860F7">
      <w:pPr>
        <w:autoSpaceDE w:val="0"/>
        <w:autoSpaceDN w:val="0"/>
        <w:adjustRightInd w:val="0"/>
        <w:spacing w:after="0" w:line="360" w:lineRule="auto"/>
        <w:jc w:val="both"/>
        <w:rPr>
          <w:rFonts w:ascii="Times New Roman" w:eastAsia="Times-Bold" w:hAnsi="Times New Roman"/>
          <w:b/>
          <w:bCs/>
          <w:sz w:val="24"/>
          <w:szCs w:val="24"/>
        </w:rPr>
      </w:pPr>
      <w:r w:rsidRPr="000C4A1F">
        <w:rPr>
          <w:rFonts w:ascii="Times New Roman" w:eastAsia="Times-Bold" w:hAnsi="Times New Roman"/>
          <w:b/>
          <w:bCs/>
          <w:sz w:val="24"/>
          <w:szCs w:val="24"/>
          <w:highlight w:val="yellow"/>
        </w:rPr>
        <w:t xml:space="preserve">Задание: </w:t>
      </w:r>
      <w:r w:rsidRPr="000C4A1F">
        <w:rPr>
          <w:rFonts w:ascii="Times New Roman" w:eastAsia="Times-Bold" w:hAnsi="Times New Roman"/>
          <w:sz w:val="24"/>
          <w:szCs w:val="24"/>
          <w:highlight w:val="yellow"/>
        </w:rPr>
        <w:t>законспектировать и выучить лекцию</w:t>
      </w:r>
      <w:bookmarkStart w:id="0" w:name="_GoBack"/>
      <w:bookmarkEnd w:id="0"/>
    </w:p>
    <w:p w14:paraId="11D2F684" w14:textId="77777777" w:rsidR="00F860F7" w:rsidRDefault="00F860F7" w:rsidP="005F6756">
      <w:pPr>
        <w:spacing w:after="0" w:line="240" w:lineRule="auto"/>
        <w:ind w:firstLine="709"/>
        <w:jc w:val="center"/>
        <w:rPr>
          <w:rFonts w:ascii="Times New Roman" w:hAnsi="Times New Roman"/>
          <w:b/>
          <w:sz w:val="24"/>
          <w:szCs w:val="24"/>
        </w:rPr>
      </w:pPr>
    </w:p>
    <w:p w14:paraId="26394CC0" w14:textId="16FDD647" w:rsidR="005F6756" w:rsidRPr="00F860F7" w:rsidRDefault="005F6756" w:rsidP="00F860F7">
      <w:pPr>
        <w:spacing w:after="0" w:line="240" w:lineRule="auto"/>
        <w:ind w:firstLine="709"/>
        <w:jc w:val="center"/>
        <w:rPr>
          <w:rFonts w:ascii="Times New Roman" w:eastAsiaTheme="minorHAnsi" w:hAnsi="Times New Roman"/>
          <w:b/>
          <w:sz w:val="24"/>
          <w:szCs w:val="24"/>
        </w:rPr>
      </w:pPr>
      <w:r w:rsidRPr="00F860F7">
        <w:rPr>
          <w:rFonts w:ascii="Times New Roman" w:hAnsi="Times New Roman"/>
          <w:b/>
          <w:sz w:val="24"/>
          <w:szCs w:val="24"/>
        </w:rPr>
        <w:t>Тема</w:t>
      </w:r>
      <w:r w:rsidR="00F860F7" w:rsidRPr="00F860F7">
        <w:rPr>
          <w:rFonts w:ascii="Times New Roman" w:eastAsiaTheme="minorHAnsi" w:hAnsi="Times New Roman"/>
          <w:b/>
          <w:sz w:val="24"/>
          <w:szCs w:val="24"/>
        </w:rPr>
        <w:t xml:space="preserve">: </w:t>
      </w:r>
      <w:r w:rsidRPr="00F860F7">
        <w:rPr>
          <w:rFonts w:ascii="Times New Roman" w:eastAsiaTheme="minorHAnsi" w:hAnsi="Times New Roman"/>
          <w:b/>
          <w:sz w:val="24"/>
          <w:szCs w:val="24"/>
        </w:rPr>
        <w:t>Предмет, объект, функции и методы социологии</w:t>
      </w:r>
    </w:p>
    <w:p w14:paraId="4DCA8331" w14:textId="77777777" w:rsidR="005F6756" w:rsidRPr="005F6756" w:rsidRDefault="005F6756" w:rsidP="00F860F7">
      <w:pPr>
        <w:spacing w:after="0" w:line="240" w:lineRule="auto"/>
        <w:jc w:val="both"/>
        <w:rPr>
          <w:rFonts w:ascii="Times New Roman" w:hAnsi="Times New Roman"/>
          <w:sz w:val="24"/>
          <w:szCs w:val="24"/>
        </w:rPr>
      </w:pPr>
    </w:p>
    <w:p w14:paraId="426AB6DE"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bookmarkStart w:id="1" w:name="label3"/>
      <w:bookmarkEnd w:id="1"/>
      <w:r w:rsidRPr="005F6756">
        <w:rPr>
          <w:rFonts w:ascii="Times New Roman" w:eastAsiaTheme="minorHAnsi" w:hAnsi="Times New Roman"/>
          <w:sz w:val="24"/>
          <w:szCs w:val="24"/>
        </w:rPr>
        <w:t xml:space="preserve">Термин </w:t>
      </w:r>
      <w:r w:rsidRPr="005F6756">
        <w:rPr>
          <w:rFonts w:ascii="Times New Roman" w:eastAsiaTheme="minorHAnsi" w:hAnsi="Times New Roman"/>
          <w:b/>
          <w:bCs/>
          <w:sz w:val="24"/>
          <w:szCs w:val="24"/>
        </w:rPr>
        <w:t xml:space="preserve">социология </w:t>
      </w:r>
      <w:r w:rsidRPr="005F6756">
        <w:rPr>
          <w:rFonts w:ascii="Times New Roman" w:eastAsiaTheme="minorHAnsi" w:hAnsi="Times New Roman"/>
          <w:sz w:val="24"/>
          <w:szCs w:val="24"/>
        </w:rPr>
        <w:t>происходит от двух слов: латинского «</w:t>
      </w:r>
      <w:proofErr w:type="spellStart"/>
      <w:r w:rsidRPr="005F6756">
        <w:rPr>
          <w:rFonts w:ascii="Times New Roman" w:eastAsiaTheme="minorHAnsi" w:hAnsi="Times New Roman"/>
          <w:sz w:val="24"/>
          <w:szCs w:val="24"/>
        </w:rPr>
        <w:t>социетес</w:t>
      </w:r>
      <w:proofErr w:type="spellEnd"/>
      <w:r w:rsidRPr="005F6756">
        <w:rPr>
          <w:rFonts w:ascii="Times New Roman" w:eastAsiaTheme="minorHAnsi" w:hAnsi="Times New Roman"/>
          <w:sz w:val="24"/>
          <w:szCs w:val="24"/>
        </w:rPr>
        <w:t>» – «общество» и греческого «логос» – «слово», «понятие», «учение». Таким образом, социологию можно определить как науку об обществе.</w:t>
      </w:r>
    </w:p>
    <w:p w14:paraId="12F628A2"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 xml:space="preserve">Такое же определение этого термина дает известный американский ученый </w:t>
      </w:r>
      <w:r w:rsidRPr="005F6756">
        <w:rPr>
          <w:rFonts w:ascii="Times New Roman" w:eastAsiaTheme="minorHAnsi" w:hAnsi="Times New Roman"/>
          <w:b/>
          <w:bCs/>
          <w:sz w:val="24"/>
          <w:szCs w:val="24"/>
        </w:rPr>
        <w:t xml:space="preserve">Дж. </w:t>
      </w:r>
      <w:proofErr w:type="spellStart"/>
      <w:r w:rsidRPr="005F6756">
        <w:rPr>
          <w:rFonts w:ascii="Times New Roman" w:eastAsiaTheme="minorHAnsi" w:hAnsi="Times New Roman"/>
          <w:b/>
          <w:bCs/>
          <w:sz w:val="24"/>
          <w:szCs w:val="24"/>
        </w:rPr>
        <w:t>Смелзер</w:t>
      </w:r>
      <w:proofErr w:type="spellEnd"/>
      <w:r w:rsidRPr="005F6756">
        <w:rPr>
          <w:rFonts w:ascii="Times New Roman" w:eastAsiaTheme="minorHAnsi" w:hAnsi="Times New Roman"/>
          <w:sz w:val="24"/>
          <w:szCs w:val="24"/>
        </w:rPr>
        <w:t>. Однако это определение довольно абстрактно, так как общество в различных аспектах изучают и многие другие науки.</w:t>
      </w:r>
    </w:p>
    <w:p w14:paraId="08819B5B"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Для того, чтобы понять особенности социологии, необходимо определить предмет и объект этой науки, а также ее функции и методы исследования.</w:t>
      </w:r>
    </w:p>
    <w:p w14:paraId="6F31B6FD"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b/>
          <w:bCs/>
          <w:sz w:val="24"/>
          <w:szCs w:val="24"/>
        </w:rPr>
        <w:t xml:space="preserve">Объектом </w:t>
      </w:r>
      <w:r w:rsidRPr="005F6756">
        <w:rPr>
          <w:rFonts w:ascii="Times New Roman" w:eastAsiaTheme="minorHAnsi" w:hAnsi="Times New Roman"/>
          <w:sz w:val="24"/>
          <w:szCs w:val="24"/>
        </w:rPr>
        <w:t xml:space="preserve">любой науки выступает часть внешней реальности, выбранной для изучения, обладающая определенной завершенностью и целостностью. Как уже было отмечено, объектом социологии является общество, однако при этом наука исследует не отдельные его элементы, а все общество как целостную систему. Объектом социологии является совокупность свойств, связей и отношений, которые носят название социальных. Понятие </w:t>
      </w:r>
      <w:r w:rsidRPr="005F6756">
        <w:rPr>
          <w:rFonts w:ascii="Times New Roman" w:eastAsiaTheme="minorHAnsi" w:hAnsi="Times New Roman"/>
          <w:b/>
          <w:bCs/>
          <w:sz w:val="24"/>
          <w:szCs w:val="24"/>
        </w:rPr>
        <w:t xml:space="preserve">социального </w:t>
      </w:r>
      <w:r w:rsidRPr="005F6756">
        <w:rPr>
          <w:rFonts w:ascii="Times New Roman" w:eastAsiaTheme="minorHAnsi" w:hAnsi="Times New Roman"/>
          <w:sz w:val="24"/>
          <w:szCs w:val="24"/>
        </w:rPr>
        <w:t>можно рассматривать в двух смыслах: в широком смысле оно аналогично понятию «общественное»; в узком смысле социальное представляет лишь аспект общественных отношений. Социальные отношения складываются между членами общества, когда они занимают определенное место в его структуре и наделены социальным статусом.</w:t>
      </w:r>
    </w:p>
    <w:p w14:paraId="61460C4F"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Следовательно, объектом социологии являются социальные связи, социальное взаимодействие, социальные отношения и способ их организации.</w:t>
      </w:r>
    </w:p>
    <w:p w14:paraId="57530B0A"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b/>
          <w:bCs/>
          <w:sz w:val="24"/>
          <w:szCs w:val="24"/>
        </w:rPr>
        <w:t xml:space="preserve">Предметом </w:t>
      </w:r>
      <w:r w:rsidRPr="005F6756">
        <w:rPr>
          <w:rFonts w:ascii="Times New Roman" w:eastAsiaTheme="minorHAnsi" w:hAnsi="Times New Roman"/>
          <w:sz w:val="24"/>
          <w:szCs w:val="24"/>
        </w:rPr>
        <w:t>науки является результат теоретического исследования выбранной части внешней реальности. Предмет социологии не может быть определен так же однозначно, как объект. Это обусловлено тем, что на протяжении исторического развития социологии взгляды на предмет этой науки претерпевали значительные изменения.</w:t>
      </w:r>
    </w:p>
    <w:p w14:paraId="27DB5E65"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Сегодня можно выделить следующие подходы к определению предмета социологии:</w:t>
      </w:r>
    </w:p>
    <w:p w14:paraId="25C1016A"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 xml:space="preserve">1) общество как особая сущность, отличная от индивидов и государства и подчиненная собственным естественным законам </w:t>
      </w:r>
      <w:r w:rsidRPr="005F6756">
        <w:rPr>
          <w:rFonts w:ascii="Times New Roman" w:eastAsiaTheme="minorHAnsi" w:hAnsi="Times New Roman"/>
          <w:b/>
          <w:bCs/>
          <w:sz w:val="24"/>
          <w:szCs w:val="24"/>
        </w:rPr>
        <w:t>(</w:t>
      </w:r>
      <w:r w:rsidRPr="005F6756">
        <w:rPr>
          <w:rFonts w:ascii="Times New Roman" w:eastAsiaTheme="minorHAnsi" w:hAnsi="Times New Roman"/>
          <w:b/>
          <w:bCs/>
          <w:i/>
          <w:iCs/>
          <w:sz w:val="24"/>
          <w:szCs w:val="24"/>
        </w:rPr>
        <w:t>О. Конт</w:t>
      </w:r>
      <w:r w:rsidRPr="005F6756">
        <w:rPr>
          <w:rFonts w:ascii="Times New Roman" w:eastAsiaTheme="minorHAnsi" w:hAnsi="Times New Roman"/>
          <w:b/>
          <w:bCs/>
          <w:sz w:val="24"/>
          <w:szCs w:val="24"/>
        </w:rPr>
        <w:t>)</w:t>
      </w:r>
      <w:r w:rsidRPr="005F6756">
        <w:rPr>
          <w:rFonts w:ascii="Times New Roman" w:eastAsiaTheme="minorHAnsi" w:hAnsi="Times New Roman"/>
          <w:sz w:val="24"/>
          <w:szCs w:val="24"/>
        </w:rPr>
        <w:t>;</w:t>
      </w:r>
    </w:p>
    <w:p w14:paraId="7860063D"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 xml:space="preserve">2) социальные факты, под которыми следует понимать коллективные во всех проявлениях </w:t>
      </w:r>
      <w:r w:rsidRPr="005F6756">
        <w:rPr>
          <w:rFonts w:ascii="Times New Roman" w:eastAsiaTheme="minorHAnsi" w:hAnsi="Times New Roman"/>
          <w:b/>
          <w:bCs/>
          <w:sz w:val="24"/>
          <w:szCs w:val="24"/>
        </w:rPr>
        <w:t>(</w:t>
      </w:r>
      <w:r w:rsidRPr="005F6756">
        <w:rPr>
          <w:rFonts w:ascii="Times New Roman" w:eastAsiaTheme="minorHAnsi" w:hAnsi="Times New Roman"/>
          <w:b/>
          <w:bCs/>
          <w:i/>
          <w:iCs/>
          <w:sz w:val="24"/>
          <w:szCs w:val="24"/>
        </w:rPr>
        <w:t>Э. Дюркгейм</w:t>
      </w:r>
      <w:r w:rsidRPr="005F6756">
        <w:rPr>
          <w:rFonts w:ascii="Times New Roman" w:eastAsiaTheme="minorHAnsi" w:hAnsi="Times New Roman"/>
          <w:b/>
          <w:bCs/>
          <w:sz w:val="24"/>
          <w:szCs w:val="24"/>
        </w:rPr>
        <w:t>)</w:t>
      </w:r>
      <w:r w:rsidRPr="005F6756">
        <w:rPr>
          <w:rFonts w:ascii="Times New Roman" w:eastAsiaTheme="minorHAnsi" w:hAnsi="Times New Roman"/>
          <w:sz w:val="24"/>
          <w:szCs w:val="24"/>
        </w:rPr>
        <w:t>;</w:t>
      </w:r>
    </w:p>
    <w:p w14:paraId="16DC3DFC"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 xml:space="preserve">3) социальное поведение как отношение человека, т. е. внутренне или внешне проявляемая позиция, ориентированная на поступок или воздержание от него </w:t>
      </w:r>
      <w:r w:rsidRPr="005F6756">
        <w:rPr>
          <w:rFonts w:ascii="Times New Roman" w:eastAsiaTheme="minorHAnsi" w:hAnsi="Times New Roman"/>
          <w:b/>
          <w:bCs/>
          <w:sz w:val="24"/>
          <w:szCs w:val="24"/>
        </w:rPr>
        <w:t>(</w:t>
      </w:r>
      <w:r w:rsidRPr="005F6756">
        <w:rPr>
          <w:rFonts w:ascii="Times New Roman" w:eastAsiaTheme="minorHAnsi" w:hAnsi="Times New Roman"/>
          <w:b/>
          <w:bCs/>
          <w:i/>
          <w:iCs/>
          <w:sz w:val="24"/>
          <w:szCs w:val="24"/>
        </w:rPr>
        <w:t>М. Вебер</w:t>
      </w:r>
      <w:r w:rsidRPr="005F6756">
        <w:rPr>
          <w:rFonts w:ascii="Times New Roman" w:eastAsiaTheme="minorHAnsi" w:hAnsi="Times New Roman"/>
          <w:b/>
          <w:bCs/>
          <w:sz w:val="24"/>
          <w:szCs w:val="24"/>
        </w:rPr>
        <w:t>)</w:t>
      </w:r>
      <w:r w:rsidRPr="005F6756">
        <w:rPr>
          <w:rFonts w:ascii="Times New Roman" w:eastAsiaTheme="minorHAnsi" w:hAnsi="Times New Roman"/>
          <w:sz w:val="24"/>
          <w:szCs w:val="24"/>
        </w:rPr>
        <w:t>;</w:t>
      </w:r>
    </w:p>
    <w:p w14:paraId="1A42AEB6"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4) научное изучение общества как социальной системы и составляющих его структурных элементов (базиса и надстройки) (</w:t>
      </w:r>
      <w:r w:rsidRPr="005F6756">
        <w:rPr>
          <w:rFonts w:ascii="Times New Roman" w:eastAsiaTheme="minorHAnsi" w:hAnsi="Times New Roman"/>
          <w:b/>
          <w:bCs/>
          <w:sz w:val="24"/>
          <w:szCs w:val="24"/>
        </w:rPr>
        <w:t>марксизм</w:t>
      </w:r>
      <w:r w:rsidRPr="005F6756">
        <w:rPr>
          <w:rFonts w:ascii="Times New Roman" w:eastAsiaTheme="minorHAnsi" w:hAnsi="Times New Roman"/>
          <w:sz w:val="24"/>
          <w:szCs w:val="24"/>
        </w:rPr>
        <w:t>).</w:t>
      </w:r>
    </w:p>
    <w:p w14:paraId="0B353E82"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В современной отечественной научной литературе сохраняется марксистское понимание предмета социологии. Необходимо отметить, что это таит в себе определенную опасность, так как представление общества в виде базиса и надстройки ведет к игнорированию личности и общечеловеческих ценностей, отрицания мира культуры.</w:t>
      </w:r>
    </w:p>
    <w:p w14:paraId="14ABB228"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Поэтому более рационально предметом социологии следует считать общество как совокупность социальных общностей, слоев, групп, индивидов, взаимодействующих между собой. Причем главным механизмом этого взаимодействия является целеполагание.</w:t>
      </w:r>
    </w:p>
    <w:p w14:paraId="19DE7376"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 xml:space="preserve">Итак, учитывая все указанные особенности, можно определить, что </w:t>
      </w:r>
      <w:r w:rsidRPr="005F6756">
        <w:rPr>
          <w:rFonts w:ascii="Times New Roman" w:eastAsiaTheme="minorHAnsi" w:hAnsi="Times New Roman"/>
          <w:b/>
          <w:bCs/>
          <w:sz w:val="24"/>
          <w:szCs w:val="24"/>
        </w:rPr>
        <w:t xml:space="preserve">социология </w:t>
      </w:r>
      <w:r w:rsidRPr="005F6756">
        <w:rPr>
          <w:rFonts w:ascii="Times New Roman" w:eastAsiaTheme="minorHAnsi" w:hAnsi="Times New Roman"/>
          <w:sz w:val="24"/>
          <w:szCs w:val="24"/>
        </w:rPr>
        <w:t>– это наука об общих и специфических социальных закономерностях организации, функционирования и развития общества, путях, формах и методах их реализации, в действиях и взаимодействиях членов общества.</w:t>
      </w:r>
    </w:p>
    <w:p w14:paraId="060041EC"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lastRenderedPageBreak/>
        <w:t>Как любая наука, социология выполняет определенные функции в обществе, среди которых можно выделить следующие:</w:t>
      </w:r>
    </w:p>
    <w:p w14:paraId="52EDBC39"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1) </w:t>
      </w:r>
      <w:r w:rsidRPr="005F6756">
        <w:rPr>
          <w:rFonts w:ascii="Times New Roman" w:eastAsiaTheme="minorHAnsi" w:hAnsi="Times New Roman"/>
          <w:b/>
          <w:bCs/>
          <w:sz w:val="24"/>
          <w:szCs w:val="24"/>
        </w:rPr>
        <w:t xml:space="preserve">когнитивная </w:t>
      </w:r>
      <w:r w:rsidRPr="005F6756">
        <w:rPr>
          <w:rFonts w:ascii="Times New Roman" w:eastAsiaTheme="minorHAnsi" w:hAnsi="Times New Roman"/>
          <w:sz w:val="24"/>
          <w:szCs w:val="24"/>
        </w:rPr>
        <w:t>(познавательная) – социологические исследования способствуют накоплению теоретического материала о различных сферах социальной жизни;</w:t>
      </w:r>
    </w:p>
    <w:p w14:paraId="055AA71C"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2) </w:t>
      </w:r>
      <w:r w:rsidRPr="005F6756">
        <w:rPr>
          <w:rFonts w:ascii="Times New Roman" w:eastAsiaTheme="minorHAnsi" w:hAnsi="Times New Roman"/>
          <w:b/>
          <w:bCs/>
          <w:sz w:val="24"/>
          <w:szCs w:val="24"/>
        </w:rPr>
        <w:t xml:space="preserve">критическая </w:t>
      </w:r>
      <w:r w:rsidRPr="005F6756">
        <w:rPr>
          <w:rFonts w:ascii="Times New Roman" w:eastAsiaTheme="minorHAnsi" w:hAnsi="Times New Roman"/>
          <w:sz w:val="24"/>
          <w:szCs w:val="24"/>
        </w:rPr>
        <w:t>– данные социологических исследований позволяют проверить и оценить социальные идеи и практические действия;</w:t>
      </w:r>
    </w:p>
    <w:p w14:paraId="01C98CD5"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3) </w:t>
      </w:r>
      <w:r w:rsidRPr="005F6756">
        <w:rPr>
          <w:rFonts w:ascii="Times New Roman" w:eastAsiaTheme="minorHAnsi" w:hAnsi="Times New Roman"/>
          <w:b/>
          <w:bCs/>
          <w:sz w:val="24"/>
          <w:szCs w:val="24"/>
        </w:rPr>
        <w:t xml:space="preserve">прикладная </w:t>
      </w:r>
      <w:r w:rsidRPr="005F6756">
        <w:rPr>
          <w:rFonts w:ascii="Times New Roman" w:eastAsiaTheme="minorHAnsi" w:hAnsi="Times New Roman"/>
          <w:sz w:val="24"/>
          <w:szCs w:val="24"/>
        </w:rPr>
        <w:t>– социологические исследования всегда направлены на решение практических задач и всегда могут использоваться для оптимизации общества;</w:t>
      </w:r>
    </w:p>
    <w:p w14:paraId="2C2C6893"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4) </w:t>
      </w:r>
      <w:r w:rsidRPr="005F6756">
        <w:rPr>
          <w:rFonts w:ascii="Times New Roman" w:eastAsiaTheme="minorHAnsi" w:hAnsi="Times New Roman"/>
          <w:b/>
          <w:bCs/>
          <w:sz w:val="24"/>
          <w:szCs w:val="24"/>
        </w:rPr>
        <w:t xml:space="preserve">регулятивная </w:t>
      </w:r>
      <w:r w:rsidRPr="005F6756">
        <w:rPr>
          <w:rFonts w:ascii="Times New Roman" w:eastAsiaTheme="minorHAnsi" w:hAnsi="Times New Roman"/>
          <w:sz w:val="24"/>
          <w:szCs w:val="24"/>
        </w:rPr>
        <w:t>– теоретический материал социологии может использоваться государством для обеспечения социального порядка и осуществления контроля;</w:t>
      </w:r>
    </w:p>
    <w:p w14:paraId="3EB494CA"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5) </w:t>
      </w:r>
      <w:r w:rsidRPr="005F6756">
        <w:rPr>
          <w:rFonts w:ascii="Times New Roman" w:eastAsiaTheme="minorHAnsi" w:hAnsi="Times New Roman"/>
          <w:b/>
          <w:bCs/>
          <w:sz w:val="24"/>
          <w:szCs w:val="24"/>
        </w:rPr>
        <w:t xml:space="preserve">прогностическая </w:t>
      </w:r>
      <w:r w:rsidRPr="005F6756">
        <w:rPr>
          <w:rFonts w:ascii="Times New Roman" w:eastAsiaTheme="minorHAnsi" w:hAnsi="Times New Roman"/>
          <w:sz w:val="24"/>
          <w:szCs w:val="24"/>
        </w:rPr>
        <w:t>– на основе данных социологических исследований можно составлять прогнозы развития общества и предотвращать негативные последствия социальных действий;</w:t>
      </w:r>
    </w:p>
    <w:p w14:paraId="30BCDB81"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6) </w:t>
      </w:r>
      <w:r w:rsidRPr="005F6756">
        <w:rPr>
          <w:rFonts w:ascii="Times New Roman" w:eastAsiaTheme="minorHAnsi" w:hAnsi="Times New Roman"/>
          <w:b/>
          <w:bCs/>
          <w:sz w:val="24"/>
          <w:szCs w:val="24"/>
        </w:rPr>
        <w:t xml:space="preserve">идеологическая </w:t>
      </w:r>
      <w:r w:rsidRPr="005F6756">
        <w:rPr>
          <w:rFonts w:ascii="Times New Roman" w:eastAsiaTheme="minorHAnsi" w:hAnsi="Times New Roman"/>
          <w:sz w:val="24"/>
          <w:szCs w:val="24"/>
        </w:rPr>
        <w:t>– социологические разработки могут быть использованы различными общественными силами для формирование своей позиции;</w:t>
      </w:r>
    </w:p>
    <w:p w14:paraId="583DC0B3"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7) </w:t>
      </w:r>
      <w:r w:rsidRPr="005F6756">
        <w:rPr>
          <w:rFonts w:ascii="Times New Roman" w:eastAsiaTheme="minorHAnsi" w:hAnsi="Times New Roman"/>
          <w:b/>
          <w:bCs/>
          <w:sz w:val="24"/>
          <w:szCs w:val="24"/>
        </w:rPr>
        <w:t xml:space="preserve">гуманитарная </w:t>
      </w:r>
      <w:r w:rsidRPr="005F6756">
        <w:rPr>
          <w:rFonts w:ascii="Times New Roman" w:eastAsiaTheme="minorHAnsi" w:hAnsi="Times New Roman"/>
          <w:sz w:val="24"/>
          <w:szCs w:val="24"/>
        </w:rPr>
        <w:t>– социология может способствовать совершенствованию общественных отношений.</w:t>
      </w:r>
    </w:p>
    <w:p w14:paraId="54166EE3"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 xml:space="preserve">Еще одним отличительным признаком социологии как науки является набор методов исследования. В социологии </w:t>
      </w:r>
      <w:r w:rsidRPr="005F6756">
        <w:rPr>
          <w:rFonts w:ascii="Times New Roman" w:eastAsiaTheme="minorHAnsi" w:hAnsi="Times New Roman"/>
          <w:b/>
          <w:bCs/>
          <w:sz w:val="24"/>
          <w:szCs w:val="24"/>
        </w:rPr>
        <w:t xml:space="preserve">метод </w:t>
      </w:r>
      <w:r w:rsidRPr="005F6756">
        <w:rPr>
          <w:rFonts w:ascii="Times New Roman" w:eastAsiaTheme="minorHAnsi" w:hAnsi="Times New Roman"/>
          <w:sz w:val="24"/>
          <w:szCs w:val="24"/>
        </w:rPr>
        <w:t>– это способ построения и обоснования социологического знания, совокупность приемов, процедур и операций эмпирического и теоретического познания социальной реальности.</w:t>
      </w:r>
    </w:p>
    <w:p w14:paraId="7BA8EED3"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Можно выделить три уровня методов изучения социальных явлений и процессов.</w:t>
      </w:r>
    </w:p>
    <w:p w14:paraId="1ADF183B"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b/>
          <w:bCs/>
          <w:sz w:val="24"/>
          <w:szCs w:val="24"/>
        </w:rPr>
        <w:t xml:space="preserve">Первый уровень </w:t>
      </w:r>
      <w:r w:rsidRPr="005F6756">
        <w:rPr>
          <w:rFonts w:ascii="Times New Roman" w:eastAsiaTheme="minorHAnsi" w:hAnsi="Times New Roman"/>
          <w:sz w:val="24"/>
          <w:szCs w:val="24"/>
        </w:rPr>
        <w:t>охватывает общенаучные методы, используемые во всех гуманитарных областях знаний (диалектический, системный, структурно-функциональный).</w:t>
      </w:r>
    </w:p>
    <w:p w14:paraId="7BB14168"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b/>
          <w:bCs/>
          <w:sz w:val="24"/>
          <w:szCs w:val="24"/>
        </w:rPr>
        <w:t xml:space="preserve">Второй уровень </w:t>
      </w:r>
      <w:r w:rsidRPr="005F6756">
        <w:rPr>
          <w:rFonts w:ascii="Times New Roman" w:eastAsiaTheme="minorHAnsi" w:hAnsi="Times New Roman"/>
          <w:sz w:val="24"/>
          <w:szCs w:val="24"/>
        </w:rPr>
        <w:t>отражает методы смежных социологии гуманитарных наук (нормативный, сравнительный, исторический и др.).</w:t>
      </w:r>
    </w:p>
    <w:p w14:paraId="5A2738E7"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Методы первого и второго уровней основываются на универсальных принципах познания. К ним относятся принципы историзма, объективизма и системности.</w:t>
      </w:r>
    </w:p>
    <w:p w14:paraId="2DBED527"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Принцип историзма предполагает исследования социальных явлений в контексте исторического развития, их сопоставление с различными событиями истории.</w:t>
      </w:r>
    </w:p>
    <w:p w14:paraId="0D040DD7"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Принцип объективизма означает изучение социальных явлений во всех их противоречивости; недопустимо изучение только положительных либо только отрицательных фактов. Принцип системности подразумевает необходимость исследования социальных явлений в неразрывном единстве, выявление причинно-следственных связей.</w:t>
      </w:r>
    </w:p>
    <w:p w14:paraId="6F93AE52"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 xml:space="preserve">К </w:t>
      </w:r>
      <w:r w:rsidRPr="005F6756">
        <w:rPr>
          <w:rFonts w:ascii="Times New Roman" w:eastAsiaTheme="minorHAnsi" w:hAnsi="Times New Roman"/>
          <w:b/>
          <w:bCs/>
          <w:sz w:val="24"/>
          <w:szCs w:val="24"/>
        </w:rPr>
        <w:t xml:space="preserve">третьему уровню </w:t>
      </w:r>
      <w:r w:rsidRPr="005F6756">
        <w:rPr>
          <w:rFonts w:ascii="Times New Roman" w:eastAsiaTheme="minorHAnsi" w:hAnsi="Times New Roman"/>
          <w:sz w:val="24"/>
          <w:szCs w:val="24"/>
        </w:rPr>
        <w:t>можно отнести методы, характеризующие прикладную социологию (опрос, наблюдение, анализ документов и др.).</w:t>
      </w:r>
    </w:p>
    <w:p w14:paraId="0DE34089" w14:textId="7D1910A8" w:rsidR="005F6756" w:rsidRPr="005F6756" w:rsidRDefault="005F6756" w:rsidP="005F6756">
      <w:pPr>
        <w:spacing w:after="0" w:line="240" w:lineRule="auto"/>
        <w:ind w:firstLine="709"/>
        <w:jc w:val="both"/>
        <w:rPr>
          <w:rFonts w:ascii="Times New Roman" w:eastAsiaTheme="minorHAnsi" w:hAnsi="Times New Roman"/>
          <w:sz w:val="24"/>
          <w:szCs w:val="24"/>
        </w:rPr>
      </w:pPr>
      <w:r w:rsidRPr="005F6756">
        <w:rPr>
          <w:rFonts w:ascii="Times New Roman" w:eastAsiaTheme="minorHAnsi" w:hAnsi="Times New Roman"/>
          <w:sz w:val="24"/>
          <w:szCs w:val="24"/>
        </w:rPr>
        <w:t>Собственно социологические методы третьего уровня основываются на применении сложного математического аппарата (теории вероятности, математической статистики).</w:t>
      </w:r>
      <w:bookmarkStart w:id="2" w:name="label4"/>
      <w:bookmarkEnd w:id="2"/>
    </w:p>
    <w:p w14:paraId="622F7F97" w14:textId="77777777" w:rsidR="005F6756" w:rsidRPr="005F6756" w:rsidRDefault="005F6756" w:rsidP="005F6756">
      <w:pPr>
        <w:spacing w:after="0" w:line="240" w:lineRule="auto"/>
        <w:ind w:firstLine="709"/>
        <w:jc w:val="both"/>
        <w:rPr>
          <w:rFonts w:ascii="Times New Roman" w:eastAsiaTheme="minorHAnsi" w:hAnsi="Times New Roman"/>
          <w:sz w:val="24"/>
          <w:szCs w:val="24"/>
        </w:rPr>
      </w:pPr>
    </w:p>
    <w:p w14:paraId="0D7B5C44" w14:textId="77777777" w:rsidR="006D259C" w:rsidRDefault="006D259C">
      <w:bookmarkStart w:id="3" w:name="label5"/>
      <w:bookmarkStart w:id="4" w:name="label7"/>
      <w:bookmarkEnd w:id="3"/>
      <w:bookmarkEnd w:id="4"/>
    </w:p>
    <w:sectPr w:rsidR="006D2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Bold">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622"/>
    <w:rsid w:val="00004445"/>
    <w:rsid w:val="000B487D"/>
    <w:rsid w:val="000C4A1F"/>
    <w:rsid w:val="005F6756"/>
    <w:rsid w:val="006D259C"/>
    <w:rsid w:val="008E2622"/>
    <w:rsid w:val="00F86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7DB38"/>
  <w15:chartTrackingRefBased/>
  <w15:docId w15:val="{326FDF51-D7A6-49B0-BD06-BCDF2949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75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38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873</Words>
  <Characters>4977</Characters>
  <Application>Microsoft Office Word</Application>
  <DocSecurity>0</DocSecurity>
  <Lines>41</Lines>
  <Paragraphs>11</Paragraphs>
  <ScaleCrop>false</ScaleCrop>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Саида Урчукова</dc:creator>
  <cp:keywords/>
  <dc:description/>
  <cp:lastModifiedBy>Lenovo</cp:lastModifiedBy>
  <cp:revision>7</cp:revision>
  <dcterms:created xsi:type="dcterms:W3CDTF">2019-03-20T19:07:00Z</dcterms:created>
  <dcterms:modified xsi:type="dcterms:W3CDTF">2020-04-05T10:41:00Z</dcterms:modified>
</cp:coreProperties>
</file>