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12142" w14:textId="40800BE8" w:rsidR="001A4B7D" w:rsidRDefault="001A4B7D" w:rsidP="001A4B7D">
      <w:pPr>
        <w:shd w:val="clear" w:color="auto" w:fill="FCFCFC"/>
        <w:spacing w:after="225" w:line="6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Обществознание, 1 курс</w:t>
      </w:r>
    </w:p>
    <w:p w14:paraId="2F6BCF5C" w14:textId="6C74E48F" w:rsidR="001B2C01" w:rsidRPr="001A4B7D" w:rsidRDefault="001B2C01" w:rsidP="001B2C01">
      <w:pPr>
        <w:shd w:val="clear" w:color="auto" w:fill="FCFCFC"/>
        <w:spacing w:after="225" w:line="600" w:lineRule="atLeast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4B7D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  <w:t>Задание1. Написать конспект</w:t>
      </w:r>
    </w:p>
    <w:p w14:paraId="55FEB9DD" w14:textId="77777777" w:rsidR="001B2C01" w:rsidRPr="001B2C01" w:rsidRDefault="001B2C01" w:rsidP="001B2C01">
      <w:pPr>
        <w:shd w:val="clear" w:color="auto" w:fill="FCFCFC"/>
        <w:spacing w:after="225" w:line="6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1B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Тема:Гражданское</w:t>
      </w:r>
      <w:proofErr w:type="spellEnd"/>
      <w:proofErr w:type="gramEnd"/>
      <w:r w:rsidRPr="001B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</w:t>
      </w:r>
    </w:p>
    <w:p w14:paraId="282D2B07" w14:textId="77777777" w:rsidR="001B2C01" w:rsidRPr="001B2C01" w:rsidRDefault="001B2C01" w:rsidP="001B2C01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879EA" w14:textId="77777777" w:rsidR="001B2C01" w:rsidRPr="001B2C01" w:rsidRDefault="001B2C01" w:rsidP="001B2C01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Гражданское право</w:t>
      </w: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занимает центральное место среди отраслей, регулирующих имущественные отношения. Гражданские права регулируют имущественные и неимущественные общественные отношения и касаются всего общества.</w:t>
      </w:r>
    </w:p>
    <w:p w14:paraId="76CA060F" w14:textId="77777777" w:rsidR="001B2C01" w:rsidRPr="001B2C01" w:rsidRDefault="001B2C01" w:rsidP="001B2C01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Гражданское право (нормы гражданского права) предусматривают соблюдение следующих </w:t>
      </w:r>
      <w:r w:rsidRPr="001B2C0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правил</w:t>
      </w: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F57578C" w14:textId="77777777" w:rsidR="001B2C01" w:rsidRPr="001B2C01" w:rsidRDefault="001B2C01" w:rsidP="001B2C01">
      <w:pPr>
        <w:numPr>
          <w:ilvl w:val="0"/>
          <w:numId w:val="1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стороны, вступающие в гражданские правоотношения, равны между собой;</w:t>
      </w:r>
    </w:p>
    <w:p w14:paraId="14C6777E" w14:textId="77777777" w:rsidR="001B2C01" w:rsidRPr="001B2C01" w:rsidRDefault="001B2C01" w:rsidP="001B2C01">
      <w:pPr>
        <w:numPr>
          <w:ilvl w:val="0"/>
          <w:numId w:val="1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для возникновения гражданских правоотношений выступает договор;</w:t>
      </w:r>
    </w:p>
    <w:p w14:paraId="1CE2EA40" w14:textId="77777777" w:rsidR="001B2C01" w:rsidRPr="001B2C01" w:rsidRDefault="001B2C01" w:rsidP="001B2C01">
      <w:pPr>
        <w:numPr>
          <w:ilvl w:val="0"/>
          <w:numId w:val="1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гражданские правоотношения чаще всего устанавливаются по воле участвующих в них лиц;</w:t>
      </w:r>
    </w:p>
    <w:p w14:paraId="48416C0C" w14:textId="77777777" w:rsidR="001B2C01" w:rsidRPr="001B2C01" w:rsidRDefault="001B2C01" w:rsidP="001B2C01">
      <w:pPr>
        <w:numPr>
          <w:ilvl w:val="0"/>
          <w:numId w:val="1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гражданских прав в основном приводит к ответственности имущественного характера.</w:t>
      </w:r>
    </w:p>
    <w:p w14:paraId="10DAD730" w14:textId="77777777" w:rsidR="001B2C01" w:rsidRPr="001B2C01" w:rsidRDefault="001B2C01" w:rsidP="001B2C01">
      <w:pPr>
        <w:shd w:val="clear" w:color="auto" w:fill="FCFCFC"/>
        <w:spacing w:after="225" w:line="39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ГРАЖДАНСКОГО ПРАВА</w:t>
      </w:r>
    </w:p>
    <w:p w14:paraId="367E0336" w14:textId="77777777" w:rsidR="001B2C01" w:rsidRPr="001B2C01" w:rsidRDefault="001B2C01" w:rsidP="001B2C01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Субъекты гражданского права</w:t>
      </w: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участники правоотношений, на которых распространяют своё действие нормы гражданского права.</w:t>
      </w:r>
    </w:p>
    <w:p w14:paraId="1B4DFFFE" w14:textId="77777777" w:rsidR="001B2C01" w:rsidRPr="001B2C01" w:rsidRDefault="001B2C01" w:rsidP="001B2C01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 гражданского права являются:</w:t>
      </w:r>
    </w:p>
    <w:p w14:paraId="1A6270CB" w14:textId="77777777" w:rsidR="001B2C01" w:rsidRPr="001B2C01" w:rsidRDefault="001B2C01" w:rsidP="001B2C01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юридические лица</w:t>
      </w: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организации, которые имеют в собственности, хозяйственном ведении или оперативном управлении имущество и отвечают по своим обязательствам этим имуществом, могут от своего имени приобретать и осуществлять имущественные и личные неимущественные права, нести обязанности, быть истцом и ответчиком в суде;</w:t>
      </w:r>
    </w:p>
    <w:p w14:paraId="4D8DD417" w14:textId="77777777" w:rsidR="001B2C01" w:rsidRPr="001B2C01" w:rsidRDefault="001B2C01" w:rsidP="001B2C01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физические лица</w:t>
      </w: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числу которых относятся граждане РФ, иностранные граждане, лица без гражданства;</w:t>
      </w:r>
    </w:p>
    <w:p w14:paraId="550E66F9" w14:textId="77777777" w:rsidR="001B2C01" w:rsidRPr="001B2C01" w:rsidRDefault="001B2C01" w:rsidP="001B2C01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публично-правовые образования</w:t>
      </w: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числу которых относятся Российская Федерация, субъекты РФ, муниципальные образования.</w:t>
      </w:r>
    </w:p>
    <w:p w14:paraId="24913886" w14:textId="77777777" w:rsidR="001B2C01" w:rsidRPr="001B2C01" w:rsidRDefault="001B2C01" w:rsidP="001B2C01">
      <w:pPr>
        <w:shd w:val="clear" w:color="auto" w:fill="FCFCFC"/>
        <w:spacing w:after="225" w:line="39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ГРАЖДАНСКОГО ПРАВА</w:t>
      </w:r>
    </w:p>
    <w:p w14:paraId="72322CE4" w14:textId="77777777" w:rsidR="001B2C01" w:rsidRPr="001B2C01" w:rsidRDefault="001B2C01" w:rsidP="001B2C01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Объектом, или предметом, гражданского права</w:t>
      </w: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направление его воздействия. Согласно статье 128 Гражданского кодекса РФ объекты гражданского права подразделяются на следующие </w:t>
      </w:r>
      <w:r w:rsidRPr="001B2C0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пять видов</w:t>
      </w: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9F11A39" w14:textId="77777777" w:rsidR="001B2C01" w:rsidRPr="001B2C01" w:rsidRDefault="001B2C01" w:rsidP="001B2C01">
      <w:pPr>
        <w:numPr>
          <w:ilvl w:val="0"/>
          <w:numId w:val="3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имущество;</w:t>
      </w:r>
    </w:p>
    <w:p w14:paraId="0187A5B2" w14:textId="77777777" w:rsidR="001B2C01" w:rsidRPr="001B2C01" w:rsidRDefault="001B2C01" w:rsidP="001B2C01">
      <w:pPr>
        <w:numPr>
          <w:ilvl w:val="0"/>
          <w:numId w:val="3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и услуги;</w:t>
      </w:r>
    </w:p>
    <w:p w14:paraId="4BEC5EDA" w14:textId="77777777" w:rsidR="001B2C01" w:rsidRPr="001B2C01" w:rsidRDefault="001B2C01" w:rsidP="001B2C01">
      <w:pPr>
        <w:numPr>
          <w:ilvl w:val="0"/>
          <w:numId w:val="3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информация;</w:t>
      </w:r>
    </w:p>
    <w:p w14:paraId="45FFAC16" w14:textId="77777777" w:rsidR="001B2C01" w:rsidRPr="001B2C01" w:rsidRDefault="001B2C01" w:rsidP="001B2C01">
      <w:pPr>
        <w:numPr>
          <w:ilvl w:val="0"/>
          <w:numId w:val="3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интеллектуальной деятельности;</w:t>
      </w:r>
    </w:p>
    <w:p w14:paraId="7C799397" w14:textId="77777777" w:rsidR="001B2C01" w:rsidRPr="001B2C01" w:rsidRDefault="001B2C01" w:rsidP="001B2C01">
      <w:pPr>
        <w:numPr>
          <w:ilvl w:val="0"/>
          <w:numId w:val="3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нематериальные блага.</w:t>
      </w:r>
    </w:p>
    <w:p w14:paraId="5F20129F" w14:textId="77777777" w:rsidR="001B2C01" w:rsidRPr="001B2C01" w:rsidRDefault="001B2C01" w:rsidP="001B2C01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гражданских прав по-разному участвуют в гражданских правоотношениях, в гражданском обороте. Большинство объектов могут </w:t>
      </w:r>
      <w:r w:rsidRPr="001B2C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свободно отчуждаться</w:t>
      </w: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(продажа, мена и т. п.) либо переходить к другим лицам в порядке универсального правопреемства (т. е. при наследовании или реорганизации юридического лица). Некоторые объекты гражданских прав </w:t>
      </w:r>
      <w:r w:rsidRPr="001B2C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ограничены </w:t>
      </w: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гражданском обороте: они могут либо принадлежать только государственным организациям, либо только российским гражданам и юридическим лицам, либо находиться в гражданском обороте в той мере, в какой это допускается законами или только по специальным разрешениям. Наконец, некоторые объекты гражданских прав вовсе </w:t>
      </w:r>
      <w:r w:rsidRPr="001B2C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исключены </w:t>
      </w: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гражданского оборота. Например, особо важные культурные объекты — Большой театр.</w:t>
      </w:r>
    </w:p>
    <w:p w14:paraId="6C7746E2" w14:textId="77777777" w:rsidR="001B2C01" w:rsidRPr="001B2C01" w:rsidRDefault="001B2C01" w:rsidP="001B2C01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Имущество</w:t>
      </w: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самая важная и наиболее сложная категория объектов в отрасли «Гражданское право». Сюда относятся вещи (в это понятие включаются материальные предметы, деньги и ценные бумаги) и иное имущество, в том числе имущественные права.</w:t>
      </w:r>
    </w:p>
    <w:p w14:paraId="36E7463C" w14:textId="77777777" w:rsidR="001B2C01" w:rsidRPr="001B2C01" w:rsidRDefault="001B2C01" w:rsidP="001B2C01">
      <w:pPr>
        <w:shd w:val="clear" w:color="auto" w:fill="FCFCFC"/>
        <w:spacing w:after="225" w:line="39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 ПРАВОСПОСОБНОСТЬ</w:t>
      </w:r>
    </w:p>
    <w:p w14:paraId="617E48A2" w14:textId="77777777" w:rsidR="001B2C01" w:rsidRPr="001B2C01" w:rsidRDefault="001B2C01" w:rsidP="001B2C01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Гражданская правоспособность</w:t>
      </w: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способность субъекта иметь гражданские права и нести обязанности.</w:t>
      </w:r>
    </w:p>
    <w:p w14:paraId="44B54AB7" w14:textId="77777777" w:rsidR="001B2C01" w:rsidRPr="001B2C01" w:rsidRDefault="001B2C01" w:rsidP="001B2C01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 правоспособность принадлежит всем людям от рождения до смерти, а также юридическим лицам и государству. К гражданской правоспособности, в частности, относится:</w:t>
      </w:r>
    </w:p>
    <w:p w14:paraId="7A001C7A" w14:textId="77777777" w:rsidR="001B2C01" w:rsidRPr="001B2C01" w:rsidRDefault="001B2C01" w:rsidP="001B2C01">
      <w:pPr>
        <w:numPr>
          <w:ilvl w:val="0"/>
          <w:numId w:val="4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места жительства</w:t>
      </w:r>
    </w:p>
    <w:p w14:paraId="715177E4" w14:textId="77777777" w:rsidR="001B2C01" w:rsidRPr="001B2C01" w:rsidRDefault="001B2C01" w:rsidP="001B2C01">
      <w:pPr>
        <w:numPr>
          <w:ilvl w:val="0"/>
          <w:numId w:val="4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Наследование имущества</w:t>
      </w:r>
    </w:p>
    <w:p w14:paraId="5D716488" w14:textId="77777777" w:rsidR="001B2C01" w:rsidRPr="001B2C01" w:rsidRDefault="001B2C01" w:rsidP="001B2C01">
      <w:pPr>
        <w:numPr>
          <w:ilvl w:val="0"/>
          <w:numId w:val="4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авторскими правами</w:t>
      </w:r>
    </w:p>
    <w:p w14:paraId="622A953D" w14:textId="77777777" w:rsidR="001B2C01" w:rsidRPr="001B2C01" w:rsidRDefault="001B2C01" w:rsidP="001B2C01">
      <w:pPr>
        <w:numPr>
          <w:ilvl w:val="0"/>
          <w:numId w:val="4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законных сделок</w:t>
      </w:r>
    </w:p>
    <w:p w14:paraId="16AC2B37" w14:textId="77777777" w:rsidR="001B2C01" w:rsidRPr="001B2C01" w:rsidRDefault="001B2C01" w:rsidP="001B2C01">
      <w:pPr>
        <w:numPr>
          <w:ilvl w:val="0"/>
          <w:numId w:val="4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имущественных и неимущественных прав</w:t>
      </w:r>
    </w:p>
    <w:p w14:paraId="66029F97" w14:textId="77777777" w:rsidR="001B2C01" w:rsidRPr="001B2C01" w:rsidRDefault="001B2C01" w:rsidP="001B2C01">
      <w:pPr>
        <w:numPr>
          <w:ilvl w:val="0"/>
          <w:numId w:val="4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законной деятельностью, в том числе и предпринимательской</w:t>
      </w:r>
    </w:p>
    <w:p w14:paraId="0DB1500E" w14:textId="77777777" w:rsidR="001B2C01" w:rsidRPr="001B2C01" w:rsidRDefault="001B2C01" w:rsidP="001B2C01">
      <w:pPr>
        <w:numPr>
          <w:ilvl w:val="0"/>
          <w:numId w:val="4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юридических лиц</w:t>
      </w:r>
    </w:p>
    <w:p w14:paraId="6658E7A6" w14:textId="77777777" w:rsidR="001B2C01" w:rsidRPr="001B2C01" w:rsidRDefault="001B2C01" w:rsidP="001B2C01">
      <w:pPr>
        <w:numPr>
          <w:ilvl w:val="0"/>
          <w:numId w:val="4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собственным имуществом</w:t>
      </w:r>
    </w:p>
    <w:p w14:paraId="7BBBBED7" w14:textId="77777777" w:rsidR="001B2C01" w:rsidRPr="001B2C01" w:rsidRDefault="001B2C01" w:rsidP="001B2C01">
      <w:pPr>
        <w:shd w:val="clear" w:color="auto" w:fill="FCFCFC"/>
        <w:spacing w:after="225" w:line="39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 ДЕЕСПОСОБНОСТЬ</w:t>
      </w:r>
    </w:p>
    <w:p w14:paraId="6C9541C1" w14:textId="0B558CF0" w:rsidR="001B2C01" w:rsidRDefault="001B2C01" w:rsidP="001B2C01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 дееспособность — способность субъекта своими действиями приобретать и осуществлять гражданские права, создавать и исполнять созданные для себя гражданские обязанности. В зависимости от возможности участия граждан Российской Федерации в государственных правоотношениях выделяют </w:t>
      </w:r>
      <w:r w:rsidRPr="001B2C0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уровни их дееспособности</w:t>
      </w: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0C9BDE" w14:textId="77777777" w:rsidR="001A4B7D" w:rsidRPr="001B2C01" w:rsidRDefault="001A4B7D" w:rsidP="001B2C01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0" w:type="dxa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6112"/>
      </w:tblGrid>
      <w:tr w:rsidR="001B2C01" w:rsidRPr="001B2C01" w14:paraId="22E1DE3C" w14:textId="77777777" w:rsidTr="001B2C01">
        <w:tc>
          <w:tcPr>
            <w:tcW w:w="3598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8687F" w14:textId="77777777" w:rsidR="001B2C01" w:rsidRPr="001B2C01" w:rsidRDefault="001B2C01" w:rsidP="001B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Уровень дееспособности</w:t>
            </w:r>
          </w:p>
        </w:tc>
        <w:tc>
          <w:tcPr>
            <w:tcW w:w="6112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DB2D2" w14:textId="77777777" w:rsidR="001B2C01" w:rsidRPr="001B2C01" w:rsidRDefault="001B2C01" w:rsidP="001B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Характеристика дееспособности</w:t>
            </w:r>
          </w:p>
        </w:tc>
      </w:tr>
      <w:tr w:rsidR="001B2C01" w:rsidRPr="001B2C01" w14:paraId="48D2EF57" w14:textId="77777777" w:rsidTr="001B2C01">
        <w:tc>
          <w:tcPr>
            <w:tcW w:w="3598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76343" w14:textId="77777777" w:rsidR="001B2C01" w:rsidRPr="001B2C01" w:rsidRDefault="001B2C01" w:rsidP="001B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 недееспособные малолетние (до 14 лет)</w:t>
            </w:r>
          </w:p>
        </w:tc>
        <w:tc>
          <w:tcPr>
            <w:tcW w:w="6112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7D568" w14:textId="77777777" w:rsidR="001B2C01" w:rsidRPr="001B2C01" w:rsidRDefault="001B2C01" w:rsidP="001B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могут приобретать права и обязанности. С 6 лет исключение составляют мелкие бытовые и безвозмездные сделки и распоряжения некоторыми средствами с согласия официальных представителей.</w:t>
            </w:r>
          </w:p>
        </w:tc>
      </w:tr>
      <w:tr w:rsidR="001B2C01" w:rsidRPr="001B2C01" w14:paraId="12D363BC" w14:textId="77777777" w:rsidTr="001B2C01">
        <w:tc>
          <w:tcPr>
            <w:tcW w:w="3598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34C07C" w14:textId="77777777" w:rsidR="001B2C01" w:rsidRPr="001B2C01" w:rsidRDefault="001B2C01" w:rsidP="001B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 недееспособные по состоянию здоровья (без возрастных ограничений)</w:t>
            </w:r>
          </w:p>
        </w:tc>
        <w:tc>
          <w:tcPr>
            <w:tcW w:w="6112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C933C3" w14:textId="77777777" w:rsidR="001B2C01" w:rsidRPr="001B2C01" w:rsidRDefault="001B2C01" w:rsidP="001B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Признанные в судебном порядке лица с психическими расстройствами не могут приобретать права и обязанности, в том числе и мелкие бытовые.</w:t>
            </w:r>
          </w:p>
        </w:tc>
      </w:tr>
      <w:tr w:rsidR="001B2C01" w:rsidRPr="001B2C01" w14:paraId="10279A03" w14:textId="77777777" w:rsidTr="001B2C01">
        <w:tc>
          <w:tcPr>
            <w:tcW w:w="3598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5D6FF" w14:textId="77777777" w:rsidR="001B2C01" w:rsidRPr="001B2C01" w:rsidRDefault="001B2C01" w:rsidP="001B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 недееспособные (14-18 лет)</w:t>
            </w:r>
          </w:p>
        </w:tc>
        <w:tc>
          <w:tcPr>
            <w:tcW w:w="6112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35DB37" w14:textId="77777777" w:rsidR="001B2C01" w:rsidRPr="001B2C01" w:rsidRDefault="001B2C01" w:rsidP="001B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Помимо прав малолетних, могут участвовать в гражданских правоотношениях с письменного согласия официальных попечителей. Самостоятельно распоряжаются собственными доходами и </w:t>
            </w:r>
            <w:proofErr w:type="gramStart"/>
            <w:r w:rsidRPr="001B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авторскими</w:t>
            </w:r>
            <w:proofErr w:type="gramEnd"/>
            <w:r w:rsidRPr="001B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изобретательными правами.</w:t>
            </w:r>
          </w:p>
        </w:tc>
      </w:tr>
      <w:tr w:rsidR="001B2C01" w:rsidRPr="001B2C01" w14:paraId="4463FB07" w14:textId="77777777" w:rsidTr="001B2C01">
        <w:tc>
          <w:tcPr>
            <w:tcW w:w="3598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C0E13" w14:textId="77777777" w:rsidR="001B2C01" w:rsidRPr="001B2C01" w:rsidRDefault="001B2C01" w:rsidP="001B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Полностью </w:t>
            </w:r>
            <w:proofErr w:type="gramStart"/>
            <w:r w:rsidRPr="001B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дееспособные  (</w:t>
            </w:r>
            <w:proofErr w:type="gramEnd"/>
            <w:r w:rsidRPr="001B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 лет)</w:t>
            </w:r>
          </w:p>
        </w:tc>
        <w:tc>
          <w:tcPr>
            <w:tcW w:w="6112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4D674" w14:textId="77777777" w:rsidR="001B2C01" w:rsidRPr="001B2C01" w:rsidRDefault="001B2C01" w:rsidP="001B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Обладают всеми гражданскими правами и самостоятельно состоят в гражданских правоотношениях.</w:t>
            </w:r>
          </w:p>
        </w:tc>
      </w:tr>
      <w:tr w:rsidR="001B2C01" w:rsidRPr="001B2C01" w14:paraId="437A9857" w14:textId="77777777" w:rsidTr="001B2C01">
        <w:tc>
          <w:tcPr>
            <w:tcW w:w="3598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A2220B" w14:textId="77777777" w:rsidR="001B2C01" w:rsidRPr="001B2C01" w:rsidRDefault="001B2C01" w:rsidP="001B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Ограниченно дееспособные (без возрастных ограничений)</w:t>
            </w:r>
          </w:p>
        </w:tc>
        <w:tc>
          <w:tcPr>
            <w:tcW w:w="6112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0EC6B" w14:textId="77777777" w:rsidR="001B2C01" w:rsidRPr="001B2C01" w:rsidRDefault="001B2C01" w:rsidP="001B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Ограниченные в дееспособности граждане по решению суда. Все сделки, кроме мелких бытовых, совершаются с согласия официального попечителя.</w:t>
            </w:r>
          </w:p>
        </w:tc>
      </w:tr>
    </w:tbl>
    <w:p w14:paraId="513328C8" w14:textId="77777777" w:rsidR="001B2C01" w:rsidRPr="001B2C01" w:rsidRDefault="001B2C01" w:rsidP="001B2C01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случаях полная дееспособность у граждан РФ может наступать ранее 18 лет:</w:t>
      </w:r>
    </w:p>
    <w:p w14:paraId="32B05F11" w14:textId="77777777" w:rsidR="001B2C01" w:rsidRPr="001B2C01" w:rsidRDefault="001B2C01" w:rsidP="001B2C01">
      <w:pPr>
        <w:numPr>
          <w:ilvl w:val="0"/>
          <w:numId w:val="5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с 16 лет, если гражданин работает по трудовому договору (контракту) или с согласия родителей (усыновителей, попечителей) занимается предпринимательской деятельностью. Если же родители (усыновители, попечители) не дают согласия, дело передаётся в суд;</w:t>
      </w:r>
    </w:p>
    <w:p w14:paraId="333BE3EC" w14:textId="77777777" w:rsidR="001B2C01" w:rsidRPr="001B2C01" w:rsidRDefault="001B2C01" w:rsidP="001B2C01">
      <w:pPr>
        <w:numPr>
          <w:ilvl w:val="0"/>
          <w:numId w:val="5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 в брак до 18 лет. Дееспособность сохраняется и после расторжения брака.</w:t>
      </w:r>
    </w:p>
    <w:p w14:paraId="1BA398EC" w14:textId="77777777" w:rsidR="001B2C01" w:rsidRPr="001B2C01" w:rsidRDefault="001B2C01" w:rsidP="001B2C01">
      <w:pPr>
        <w:shd w:val="clear" w:color="auto" w:fill="FCFCFC"/>
        <w:spacing w:after="225" w:line="39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ГРАЖДАНСКО-ПРАВОВЫЕ СДЕЛКИ</w:t>
      </w:r>
    </w:p>
    <w:p w14:paraId="6E2E5472" w14:textId="77777777" w:rsidR="001B2C01" w:rsidRPr="001B2C01" w:rsidRDefault="001B2C01" w:rsidP="001B2C01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Сделка</w:t>
      </w: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действие субъектов правоотношений на установление, изменение или прекращение гражданских прав и обязанностей. Обязательства между субъектами гражданских правоотношений могут быть различные формы в зависимости от способа их закрепления.</w:t>
      </w:r>
    </w:p>
    <w:p w14:paraId="026A9AE5" w14:textId="77777777" w:rsidR="001B2C01" w:rsidRPr="001B2C01" w:rsidRDefault="001B2C01" w:rsidP="001B2C01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0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сделок:</w:t>
      </w:r>
    </w:p>
    <w:p w14:paraId="4EC4F1DF" w14:textId="77777777" w:rsidR="001B2C01" w:rsidRPr="001B2C01" w:rsidRDefault="001B2C01" w:rsidP="001B2C01">
      <w:pPr>
        <w:numPr>
          <w:ilvl w:val="0"/>
          <w:numId w:val="6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(совершённые на словах)</w:t>
      </w:r>
    </w:p>
    <w:p w14:paraId="747FD812" w14:textId="77777777" w:rsidR="001B2C01" w:rsidRPr="001B2C01" w:rsidRDefault="001B2C01" w:rsidP="001B2C01">
      <w:pPr>
        <w:numPr>
          <w:ilvl w:val="0"/>
          <w:numId w:val="6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(записанные на бумаге)</w:t>
      </w:r>
    </w:p>
    <w:p w14:paraId="67911622" w14:textId="77777777" w:rsidR="001B2C01" w:rsidRPr="001B2C01" w:rsidRDefault="001B2C01" w:rsidP="001B2C01">
      <w:pPr>
        <w:numPr>
          <w:ilvl w:val="0"/>
          <w:numId w:val="6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Нотариально удостоверенные (проверенные нотариусом, с проставлением штампа нотариуса)</w:t>
      </w:r>
    </w:p>
    <w:p w14:paraId="440B1043" w14:textId="77777777" w:rsidR="001B2C01" w:rsidRPr="001B2C01" w:rsidRDefault="001B2C01" w:rsidP="001B2C01">
      <w:pPr>
        <w:numPr>
          <w:ilvl w:val="0"/>
          <w:numId w:val="6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(путем обмена электронными документами, содержащими усиленную электронную подпись)</w:t>
      </w:r>
    </w:p>
    <w:p w14:paraId="777BA21E" w14:textId="77777777" w:rsidR="001B2C01" w:rsidRPr="001B2C01" w:rsidRDefault="001B2C01" w:rsidP="001B2C01">
      <w:pPr>
        <w:shd w:val="clear" w:color="auto" w:fill="FCFCFC"/>
        <w:spacing w:after="225" w:line="39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ГРАЖДАНСКО-ПРАВОВАЯ ОТВЕТСТВЕННОСТЬ</w:t>
      </w:r>
    </w:p>
    <w:p w14:paraId="5D07598D" w14:textId="77777777" w:rsidR="001B2C01" w:rsidRPr="001B2C01" w:rsidRDefault="001B2C01" w:rsidP="001B2C01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прав и свобод, граждане также несут гражданскую ответственность в случае несоблюдения норм гражданского права.</w:t>
      </w:r>
    </w:p>
    <w:p w14:paraId="7E034B6A" w14:textId="77777777" w:rsidR="001B2C01" w:rsidRPr="001B2C01" w:rsidRDefault="001B2C01" w:rsidP="001B2C01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Гражданско-правовая ответственность</w:t>
      </w: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юридические последствия нарушения или ненадлежащего исполнения установленных норм в отрасли «Гражданское право». Гражданско-правовая ответственность имеет следующие </w:t>
      </w:r>
      <w:r w:rsidRPr="001B2C0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признаки</w:t>
      </w: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F710F80" w14:textId="77777777" w:rsidR="001B2C01" w:rsidRPr="001B2C01" w:rsidRDefault="001B2C01" w:rsidP="001B2C01">
      <w:pPr>
        <w:numPr>
          <w:ilvl w:val="0"/>
          <w:numId w:val="13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имущественный характер — вытекает из того, что гражданские права в основном регулируют материальные отношения;</w:t>
      </w:r>
    </w:p>
    <w:p w14:paraId="0F6C9438" w14:textId="77777777" w:rsidR="001B2C01" w:rsidRPr="001B2C01" w:rsidRDefault="001B2C01" w:rsidP="001B2C01">
      <w:pPr>
        <w:numPr>
          <w:ilvl w:val="0"/>
          <w:numId w:val="13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компенсационный характер — направлена на возмещение убытков, понесённых субъектами гражданских отношений (если субъектом выступает государство, компенсация поступает в государственный бюджет);</w:t>
      </w:r>
    </w:p>
    <w:p w14:paraId="537EDF57" w14:textId="77777777" w:rsidR="001B2C01" w:rsidRPr="001B2C01" w:rsidRDefault="001B2C01" w:rsidP="001B2C01">
      <w:pPr>
        <w:numPr>
          <w:ilvl w:val="0"/>
          <w:numId w:val="13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принудительный характер — должник восстанавливает нарушенные права субъектов на основании законных или юридических обязательств;</w:t>
      </w:r>
    </w:p>
    <w:p w14:paraId="454AF2E2" w14:textId="77777777" w:rsidR="001B2C01" w:rsidRPr="001B2C01" w:rsidRDefault="001B2C01" w:rsidP="001B2C01">
      <w:pPr>
        <w:numPr>
          <w:ilvl w:val="0"/>
          <w:numId w:val="13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карательную и воспитательную функции, предупреждает появление гражданских правонарушений в будущем.</w:t>
      </w:r>
    </w:p>
    <w:p w14:paraId="67549F9E" w14:textId="77777777" w:rsidR="001B2C01" w:rsidRDefault="001B2C01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347C503C" w14:textId="77777777" w:rsidR="001B2C01" w:rsidRDefault="001B2C01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01ECD7D" w14:textId="77777777" w:rsidR="000F08EE" w:rsidRPr="001A4B7D" w:rsidRDefault="001B2C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4B7D">
        <w:rPr>
          <w:rFonts w:ascii="Times New Roman" w:eastAsia="Times New Roman" w:hAnsi="Times New Roman" w:cs="Times New Roman"/>
          <w:b/>
          <w:i/>
          <w:iCs/>
          <w:sz w:val="28"/>
          <w:szCs w:val="28"/>
          <w:highlight w:val="yellow"/>
          <w:lang w:eastAsia="ru-RU"/>
        </w:rPr>
        <w:t xml:space="preserve">Задание </w:t>
      </w:r>
      <w:proofErr w:type="gramStart"/>
      <w:r w:rsidRPr="001A4B7D">
        <w:rPr>
          <w:rFonts w:ascii="Times New Roman" w:eastAsia="Times New Roman" w:hAnsi="Times New Roman" w:cs="Times New Roman"/>
          <w:b/>
          <w:i/>
          <w:iCs/>
          <w:sz w:val="28"/>
          <w:szCs w:val="28"/>
          <w:highlight w:val="yellow"/>
          <w:lang w:eastAsia="ru-RU"/>
        </w:rPr>
        <w:t>2.Составить</w:t>
      </w:r>
      <w:proofErr w:type="gramEnd"/>
      <w:r w:rsidRPr="001A4B7D">
        <w:rPr>
          <w:rFonts w:ascii="Times New Roman" w:eastAsia="Times New Roman" w:hAnsi="Times New Roman" w:cs="Times New Roman"/>
          <w:b/>
          <w:i/>
          <w:iCs/>
          <w:sz w:val="28"/>
          <w:szCs w:val="28"/>
          <w:highlight w:val="yellow"/>
          <w:lang w:eastAsia="ru-RU"/>
        </w:rPr>
        <w:t xml:space="preserve"> таблицу «Элементы гражданских правоотношений»</w:t>
      </w:r>
      <w:bookmarkStart w:id="0" w:name="_GoBack"/>
      <w:bookmarkEnd w:id="0"/>
    </w:p>
    <w:sectPr w:rsidR="000F08EE" w:rsidRPr="001A4B7D" w:rsidSect="000F0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008"/>
    <w:multiLevelType w:val="multilevel"/>
    <w:tmpl w:val="60A2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C128AD"/>
    <w:multiLevelType w:val="multilevel"/>
    <w:tmpl w:val="C362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624E68"/>
    <w:multiLevelType w:val="multilevel"/>
    <w:tmpl w:val="7E70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6E0CA4"/>
    <w:multiLevelType w:val="multilevel"/>
    <w:tmpl w:val="238E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1956DE"/>
    <w:multiLevelType w:val="multilevel"/>
    <w:tmpl w:val="8882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DA7506"/>
    <w:multiLevelType w:val="multilevel"/>
    <w:tmpl w:val="7266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391DE3"/>
    <w:multiLevelType w:val="multilevel"/>
    <w:tmpl w:val="8DB0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2A63F1"/>
    <w:multiLevelType w:val="multilevel"/>
    <w:tmpl w:val="A27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7F0F48"/>
    <w:multiLevelType w:val="multilevel"/>
    <w:tmpl w:val="BA58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A220DF"/>
    <w:multiLevelType w:val="multilevel"/>
    <w:tmpl w:val="A962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1D53842"/>
    <w:multiLevelType w:val="multilevel"/>
    <w:tmpl w:val="D676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264F12"/>
    <w:multiLevelType w:val="multilevel"/>
    <w:tmpl w:val="7B06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4C61FE"/>
    <w:multiLevelType w:val="multilevel"/>
    <w:tmpl w:val="3FF8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D4462A0"/>
    <w:multiLevelType w:val="multilevel"/>
    <w:tmpl w:val="AEC8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11"/>
  </w:num>
  <w:num w:numId="8">
    <w:abstractNumId w:val="13"/>
  </w:num>
  <w:num w:numId="9">
    <w:abstractNumId w:val="10"/>
  </w:num>
  <w:num w:numId="10">
    <w:abstractNumId w:val="3"/>
  </w:num>
  <w:num w:numId="11">
    <w:abstractNumId w:val="4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C01"/>
    <w:rsid w:val="000F08EE"/>
    <w:rsid w:val="001A4B7D"/>
    <w:rsid w:val="001B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6704"/>
  <w15:docId w15:val="{B7A4FA23-BB6D-4200-AFC5-397479B9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8EE"/>
  </w:style>
  <w:style w:type="paragraph" w:styleId="2">
    <w:name w:val="heading 2"/>
    <w:basedOn w:val="a"/>
    <w:link w:val="20"/>
    <w:uiPriority w:val="9"/>
    <w:qFormat/>
    <w:rsid w:val="001B2C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B2C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2C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2C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2C01"/>
    <w:rPr>
      <w:i/>
      <w:iCs/>
    </w:rPr>
  </w:style>
  <w:style w:type="character" w:styleId="a5">
    <w:name w:val="Strong"/>
    <w:basedOn w:val="a0"/>
    <w:uiPriority w:val="22"/>
    <w:qFormat/>
    <w:rsid w:val="001B2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994</Words>
  <Characters>5670</Characters>
  <Application>Microsoft Office Word</Application>
  <DocSecurity>0</DocSecurity>
  <Lines>47</Lines>
  <Paragraphs>13</Paragraphs>
  <ScaleCrop>false</ScaleCrop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4</cp:revision>
  <dcterms:created xsi:type="dcterms:W3CDTF">2020-03-20T15:09:00Z</dcterms:created>
  <dcterms:modified xsi:type="dcterms:W3CDTF">2020-03-22T16:15:00Z</dcterms:modified>
</cp:coreProperties>
</file>