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C" w:rsidRDefault="00CC581C" w:rsidP="00CC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1C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9C5910" w:rsidRDefault="00CC581C" w:rsidP="00CC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2439" w:rsidRPr="00262439">
        <w:rPr>
          <w:rFonts w:ascii="Times New Roman" w:hAnsi="Times New Roman" w:cs="Times New Roman"/>
          <w:b/>
          <w:sz w:val="28"/>
          <w:szCs w:val="28"/>
        </w:rPr>
        <w:t xml:space="preserve">МДК.01.02 </w:t>
      </w:r>
      <w:r w:rsidRPr="00CC581C">
        <w:rPr>
          <w:rFonts w:ascii="Times New Roman" w:hAnsi="Times New Roman" w:cs="Times New Roman"/>
          <w:b/>
          <w:sz w:val="28"/>
          <w:szCs w:val="28"/>
        </w:rPr>
        <w:t>«Обеспечение рассмотрения судьей уголовных, гражданских дел и дел об административных правонарушениях»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Порядок организационного обеспечения деятельности федеральных судов общей юрисдикции.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Порядок организационного обеспечения деятельности мировых судей.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3.Система органов, осуществляющих организационное обеспечение деятельности федеральных судов общей юрисдикции, их функции и полномочия.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Система органов, осуществляющих организационное обеспечение деятельности мировых судей, их функции и полномочия.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Роль председателя районного суда общей юрисдикции в обеспечении эффективного рассмотрения гражданских дел.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Структура и функции аппарата районного суда.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Структура и функции аппарата мирового судьи.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Организационные обязанности помощника судьи, секретаря судебного заседан</w:t>
      </w:r>
      <w:bookmarkStart w:id="0" w:name="_GoBack"/>
      <w:bookmarkEnd w:id="0"/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ия, консультанта и специалиста суда.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Судебное делопроизводство по гражданским делам в районном суде.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Общие вопросы организации и роль судебной статистики.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Порядок приема и рассмотрения в суде жалоб и заявлений граждан и организаций </w:t>
      </w:r>
      <w:proofErr w:type="spellStart"/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непроцессуального</w:t>
      </w:r>
      <w:proofErr w:type="spellEnd"/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характера.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Порядок рассмотрения жалоб на действия судьи.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Порядок рассмотрения в суде исковых заявлений, заявлений процессуального характера, общие и отличительные черты оснований и правовых последствий оставления их без движения, возвращения, отказа в принятии.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Порядок, срок и последствия возбуждения гражданского дела в суде.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Значение и порядок проведения подготовки дела к судебному разбирательству.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16. Роль секретаря судебного заседания и подготовке и проведении судебного заседания; протокол судебного заседания.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Полномочия председательствующего в руководстве судебным заседанием.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Правовые последствия несоблюдения судом процессуальных сроков при рассмотрении гражданских дел.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Требования, предъявляемые к судебным постановлениям и порядку их вынесения.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0.Порядок и формы информационного обеспечения участников гражданского процесса.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Действия судьи по рассмотрению заявления о выдаче судебного приказа, его отмене и организации исполнения.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Специфика полномочий суда первой инстанции по рассмотрению дела в порядке заочного производства.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23.Процессуальные и организационные меры, принимаемые судьей и работниками аппарата суда по исполнению судебных постановлений по гражданским делам.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Место и роль суда в процессе исполнения судебных постановлений по гражданским делам.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Организационные особенности назначения и рассмотрения дел об административных правонарушениях мировыми судьями.</w:t>
      </w:r>
    </w:p>
    <w:p w:rsidR="00CC581C" w:rsidRPr="00CC581C" w:rsidRDefault="00CC581C" w:rsidP="00CC5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Организационные особенности назначения и рассмотрения дел об административных правонарушениях судьями федеральных судов общей юрисдикции.</w:t>
      </w:r>
    </w:p>
    <w:p w:rsidR="00CC581C" w:rsidRPr="00CC581C" w:rsidRDefault="00CC581C" w:rsidP="00CC5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Организационные особенности обращения к исполнению постановлений судов по делам об административных правонарушениях.</w:t>
      </w:r>
    </w:p>
    <w:sectPr w:rsidR="00CC581C" w:rsidRPr="00CC581C" w:rsidSect="007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D1"/>
    <w:rsid w:val="00072BD1"/>
    <w:rsid w:val="00262439"/>
    <w:rsid w:val="00764BAB"/>
    <w:rsid w:val="009C5910"/>
    <w:rsid w:val="00C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Acer</cp:lastModifiedBy>
  <cp:revision>3</cp:revision>
  <dcterms:created xsi:type="dcterms:W3CDTF">2017-01-15T16:39:00Z</dcterms:created>
  <dcterms:modified xsi:type="dcterms:W3CDTF">2017-05-11T19:20:00Z</dcterms:modified>
</cp:coreProperties>
</file>