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B0" w:rsidRDefault="00AD661D" w:rsidP="00AD661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Контрольные в</w:t>
      </w:r>
      <w:r w:rsidRPr="003E6FC3">
        <w:rPr>
          <w:rFonts w:ascii="Times New Roman" w:hAnsi="Times New Roman"/>
          <w:b/>
          <w:i/>
          <w:sz w:val="28"/>
          <w:szCs w:val="28"/>
        </w:rPr>
        <w:t>опросы к</w:t>
      </w:r>
      <w:r>
        <w:rPr>
          <w:rFonts w:ascii="Times New Roman" w:hAnsi="Times New Roman"/>
          <w:b/>
          <w:i/>
          <w:sz w:val="28"/>
          <w:szCs w:val="28"/>
        </w:rPr>
        <w:t xml:space="preserve"> зачету </w:t>
      </w:r>
    </w:p>
    <w:p w:rsidR="00AD661D" w:rsidRPr="0040276A" w:rsidRDefault="00AD661D" w:rsidP="00AD661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="000273B0">
        <w:rPr>
          <w:rFonts w:ascii="Times New Roman" w:hAnsi="Times New Roman"/>
          <w:b/>
          <w:i/>
          <w:sz w:val="28"/>
          <w:szCs w:val="28"/>
        </w:rPr>
        <w:t>МДК.01.04 Особенности организационно-технического обеспечения деятельности судей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>Понятие и значение дисциплины «Организация судебной деятельности». Связь дисциплины с другими дисциплинами.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>Классификация нормативных правовых актов, регулирующих организацию судебной деятельности.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>Конституционно-правовые основы судебной деятельности.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>Правовой статус работников аппарата суда (общие критерии, требования, особенности в зависимости от должности).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>Основные направления организации деятельности суда.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 xml:space="preserve"> Материально-техническое обеспечение суда.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 xml:space="preserve"> Мероприятия финансового характера.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 xml:space="preserve"> Кадровое обеспечение деятельности судов.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 xml:space="preserve"> Судебный департамент при Верховном Суде РФ (статус, функции).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>Судебная система Российской Федерации.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 xml:space="preserve"> Суд как орган судебной власти,  осуществляющий правосудие.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>Конституционно-правовой статус судьи в Российской Федерации.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>Порядок назначения и требования, предъявляемые к судьям и кандидатам на должность судьи.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 xml:space="preserve">Понятие, цели и направления организационной  работы в судах. 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bCs/>
          <w:iCs/>
          <w:sz w:val="28"/>
          <w:szCs w:val="28"/>
        </w:rPr>
        <w:t>Организация работы по подготовке дел к судебному разбирательству.</w:t>
      </w:r>
      <w:r w:rsidRPr="0040276A">
        <w:t xml:space="preserve"> 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>Организация работы суда по извещению участников судебного разбирательства о дате и времени судебного разбирательства.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>Организация работы  судов по обеспечению участия присяжных заседателей    в  осуществлении правосудия. Порядок составления списков присяжных заседателей.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>Правила ведения делопроизводства в судах (общие правила).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 xml:space="preserve"> Работа судов Российской Федерации по информатизации и соблюдению прав граждан и организаций на информацию о делах, рассматриваемых судом.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>Правовой статус секретаря судебного заседания. Организация его работы. Порядок организации работы по оформлению протокола судебного заседания и оформлению судебного дела.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>Правовой статус помощника судьи, помощника председателя суда. Организация  работы помощников и их профессиональные функции.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>Правовой статус специалиста отдела суда, секретаря суда. Права и обязанности данных работников аппарата суда.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>Организация социально-правовой защиты судей и работников аппарата суда.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>Принцип гласности судопроизводства и деятельности органов судейского сообщества.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lastRenderedPageBreak/>
        <w:t>Организация работы судов по вопросу взаимодействия со средствами массовой информации.  Размещение информации в Интернете. Значение принципа открытости правосудия для общества.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>Организация работы по обеспечению процесса профессионального обучения судей и работников аппаратов судов.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>Понятие и виды судебных документов.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>Порядок организации деятельности органов судейского сообщества.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>Принципы деятельности органов судейского сообщества и их значение для общества.</w:t>
      </w:r>
    </w:p>
    <w:p w:rsidR="00AD661D" w:rsidRPr="0040276A" w:rsidRDefault="00AD661D" w:rsidP="00AD66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6A">
        <w:rPr>
          <w:rFonts w:ascii="Times New Roman" w:hAnsi="Times New Roman"/>
          <w:sz w:val="28"/>
          <w:szCs w:val="28"/>
        </w:rPr>
        <w:t>Обеспечение безопасности судов. Органы и должностные лица, осуществляющие обеспечение безопасности.</w:t>
      </w:r>
    </w:p>
    <w:p w:rsidR="002C18A2" w:rsidRDefault="002C18A2"/>
    <w:sectPr w:rsidR="002C18A2" w:rsidSect="002C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4118"/>
    <w:multiLevelType w:val="hybridMultilevel"/>
    <w:tmpl w:val="DE0C2E4C"/>
    <w:lvl w:ilvl="0" w:tplc="27589E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61D"/>
    <w:rsid w:val="000273B0"/>
    <w:rsid w:val="002C18A2"/>
    <w:rsid w:val="003344FD"/>
    <w:rsid w:val="00395960"/>
    <w:rsid w:val="00900FFE"/>
    <w:rsid w:val="00AD661D"/>
    <w:rsid w:val="00CF215E"/>
    <w:rsid w:val="00D52744"/>
    <w:rsid w:val="00FE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2281</Characters>
  <Application>Microsoft Office Word</Application>
  <DocSecurity>0</DocSecurity>
  <Lines>19</Lines>
  <Paragraphs>5</Paragraphs>
  <ScaleCrop>false</ScaleCrop>
  <Company>Grizli777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Acer</cp:lastModifiedBy>
  <cp:revision>2</cp:revision>
  <dcterms:created xsi:type="dcterms:W3CDTF">2017-05-17T06:51:00Z</dcterms:created>
  <dcterms:modified xsi:type="dcterms:W3CDTF">2017-05-17T07:44:00Z</dcterms:modified>
</cp:coreProperties>
</file>